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E1" w:rsidRPr="001966E0" w:rsidRDefault="00706DE1" w:rsidP="005D478D">
      <w:pPr>
        <w:numPr>
          <w:ilvl w:val="0"/>
          <w:numId w:val="2"/>
        </w:numPr>
        <w:tabs>
          <w:tab w:val="left" w:pos="1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10"/>
          <w:szCs w:val="10"/>
          <w:lang w:eastAsia="ru-RU"/>
        </w:rPr>
      </w:pPr>
      <w:bookmarkStart w:id="0" w:name="_Toc498545069"/>
      <w:r w:rsidRPr="00706D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</w:t>
      </w:r>
      <w:bookmarkEnd w:id="0"/>
      <w:r w:rsidRPr="00706D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ЕЛЬ И ОБЩИЕ ПОЛОЖЕНИЯ</w:t>
      </w:r>
    </w:p>
    <w:p w:rsidR="001966E0" w:rsidRPr="00610212" w:rsidRDefault="001966E0" w:rsidP="001966E0">
      <w:pPr>
        <w:tabs>
          <w:tab w:val="left" w:pos="1200"/>
        </w:tabs>
        <w:spacing w:after="0" w:line="240" w:lineRule="auto"/>
        <w:ind w:left="1069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90AD1" w:rsidRPr="006E1787" w:rsidRDefault="00706DE1" w:rsidP="005D7A8D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42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06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0AD1" w:rsidRPr="00706D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290AD1" w:rsidRPr="0070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6E5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корпоративного</w:t>
      </w:r>
      <w:r w:rsidR="006E52BD" w:rsidRPr="006E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6E52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52BD" w:rsidRPr="006E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</w:t>
      </w:r>
      <w:r w:rsidR="00C644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безопасностью</w:t>
      </w:r>
      <w:r w:rsidR="006E52BD" w:rsidRPr="006E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производственных процессов </w:t>
      </w:r>
      <w:r w:rsidR="006E52BD" w:rsidRPr="006E5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компаний АО НК «</w:t>
      </w:r>
      <w:proofErr w:type="spellStart"/>
      <w:r w:rsidR="006E52BD" w:rsidRPr="006E5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КазМунайГаз</w:t>
      </w:r>
      <w:proofErr w:type="spellEnd"/>
      <w:r w:rsidR="006E52BD" w:rsidRPr="006E52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7A8D" w:rsidRPr="006E1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0AD1" w:rsidRPr="006E1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Стандарт) </w:t>
      </w:r>
      <w:r w:rsidR="00290AD1" w:rsidRPr="006E178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581860" w:rsidRDefault="00290AD1" w:rsidP="00581860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r w:rsidR="00A83436" w:rsidRPr="006E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единых требований </w:t>
      </w:r>
      <w:r w:rsidR="001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эффективных</w:t>
      </w:r>
      <w:r w:rsidR="00103829" w:rsidRPr="001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="001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03829" w:rsidRPr="001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и поддержания</w:t>
      </w:r>
      <w:r w:rsidR="001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</w:t>
      </w:r>
      <w:r w:rsidR="00C6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 </w:t>
      </w:r>
      <w:r w:rsidR="0049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безопасностью </w:t>
      </w:r>
      <w:r w:rsidR="00DF5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</w:t>
      </w:r>
      <w:r w:rsidR="001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</w:t>
      </w:r>
      <w:r w:rsidR="00C6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9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4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УБПП)</w:t>
      </w:r>
      <w:r w:rsidR="001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Объектах Группы компаний КМГ в целях</w:t>
      </w:r>
      <w:r w:rsidR="00103829" w:rsidRPr="001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8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</w:t>
      </w:r>
      <w:r w:rsidR="00103829" w:rsidRPr="001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предотвращения</w:t>
      </w:r>
      <w:r w:rsidR="00103829" w:rsidRPr="001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крупных </w:t>
      </w:r>
      <w:r w:rsidR="0049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катастрофических </w:t>
      </w:r>
      <w:r w:rsidR="00BA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Происшествий (</w:t>
      </w:r>
      <w:r w:rsidR="00496D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варий, </w:t>
      </w:r>
      <w:r w:rsidR="00496D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нцидентов</w:t>
      </w:r>
      <w:r w:rsidR="00240C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3829" w:rsidRPr="001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</w:t>
      </w:r>
      <w:r w:rsidR="0024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Несчастных случаев</w:t>
      </w:r>
      <w:r w:rsidR="00BA1C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38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1860" w:rsidRDefault="00581860" w:rsidP="00581860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поддержаниие</w:t>
      </w:r>
      <w:r w:rsidRPr="0058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 оборудования;</w:t>
      </w:r>
    </w:p>
    <w:p w:rsidR="00581860" w:rsidRDefault="00581860" w:rsidP="00581860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62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58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Pr="0058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операционных правил, норм и процедур</w:t>
      </w:r>
      <w:r w:rsidR="00C6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Законодательными требованиями</w:t>
      </w:r>
      <w:r w:rsidR="00496D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отраслевыми стандартами, </w:t>
      </w:r>
      <w:r w:rsidR="00C6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лучшими </w:t>
      </w:r>
      <w:r w:rsidR="0023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мировыми </w:t>
      </w:r>
      <w:r w:rsidR="00C6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практиками </w:t>
      </w:r>
      <w:r w:rsidR="0049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подходами </w:t>
      </w:r>
      <w:r w:rsidR="00C64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УБПП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5C34" w:rsidRDefault="00581860" w:rsidP="00AE5C34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</w:t>
      </w:r>
      <w:r w:rsidR="003B0AAC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технологических Р</w:t>
      </w:r>
      <w:r w:rsidRPr="005818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</w:t>
      </w:r>
      <w:r w:rsidR="007626C9" w:rsidRPr="007626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B0A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и В</w:t>
      </w:r>
      <w:r w:rsidR="00762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редных производственных факторов</w:t>
      </w:r>
      <w:r w:rsidRPr="0058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Pr="00581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мер п</w:t>
      </w:r>
      <w:r w:rsidR="002B66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их предотвращению и смягчению;</w:t>
      </w:r>
    </w:p>
    <w:p w:rsidR="002B6609" w:rsidRDefault="00AE5C34" w:rsidP="00AE5C34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недопущение</w:t>
      </w:r>
      <w:r w:rsidR="002B6609" w:rsidRPr="002B6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ущербов и потерь, связанных с жизнью и здоровьем Работников</w:t>
      </w:r>
      <w:r w:rsidR="00240C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окружающей средой, финансовыми и правовыми последствиями, имуществом и активами, репутацией и имиджем.</w:t>
      </w:r>
    </w:p>
    <w:p w:rsidR="00B51FAD" w:rsidRPr="009A7242" w:rsidRDefault="00B51FAD" w:rsidP="00B51FAD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1.2. Процесс УБПП </w:t>
      </w:r>
      <w:r w:rsidR="00C24A15" w:rsidRPr="00C24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40C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 </w:t>
      </w:r>
      <w:r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сочетание инж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енерных и управленческих элементов</w:t>
      </w:r>
      <w:r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направленных на предотвращение катастрофических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Происшествий, и как следствие</w:t>
      </w:r>
      <w:r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обрушени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конструкций, взрыв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ожар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ы,</w:t>
      </w:r>
      <w:r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разрушительны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выброс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 и разливы</w:t>
      </w:r>
      <w:r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опасны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</w:t>
      </w:r>
      <w:r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веществ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(химические вещества, нефть</w:t>
      </w:r>
      <w:r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нефтепродукты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</w:t>
      </w:r>
      <w:r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связанны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потерей герметичности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технологического оборудования. </w:t>
      </w:r>
      <w:r w:rsidR="00240C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анны</w:t>
      </w:r>
      <w:r w:rsidR="00240C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женерны</w:t>
      </w:r>
      <w:r w:rsidR="00240C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управленчески</w:t>
      </w:r>
      <w:r w:rsidR="00240C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элемент</w:t>
      </w:r>
      <w:r w:rsidR="00240C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превышают т</w:t>
      </w:r>
      <w:r w:rsidR="00240C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ребования</w:t>
      </w:r>
      <w:r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которые требуются для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управления безопасностью на Р</w:t>
      </w:r>
      <w:r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абочем месте, поскольку они влияют на людей, имущество и окружающую среду.</w:t>
      </w:r>
    </w:p>
    <w:p w:rsidR="003B0AAC" w:rsidRPr="009A7242" w:rsidRDefault="00B51FAD" w:rsidP="003B0AAC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B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</w:t>
      </w:r>
      <w:r w:rsidR="005F4F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="003B0A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БПП </w:t>
      </w:r>
      <w:r w:rsidR="00240C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лежит</w:t>
      </w:r>
      <w:r w:rsidR="003B0AAC"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обеспечение простого и систематического подхода </w:t>
      </w:r>
      <w:r w:rsidR="003B0A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Групп</w:t>
      </w:r>
      <w:r w:rsidR="00341C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ой</w:t>
      </w:r>
      <w:r w:rsidR="003B0A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компаний КМГ</w:t>
      </w:r>
      <w:r w:rsidR="003B0AAC"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определение ключевых </w:t>
      </w:r>
      <w:r w:rsidR="003B0A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действий и процедур, которые необходимо проводить надлежащим образом</w:t>
      </w:r>
      <w:r w:rsidR="00341C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</w:t>
      </w:r>
      <w:r w:rsidR="003B0AAC"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гаранти</w:t>
      </w:r>
      <w:r w:rsidR="00341C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3B0AAC"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целостност</w:t>
      </w:r>
      <w:r w:rsidR="00341C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="003B0A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технологических операций, включающих</w:t>
      </w:r>
      <w:r w:rsidR="003B0AAC"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себя </w:t>
      </w:r>
      <w:r w:rsidR="005F4F8A"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организационные</w:t>
      </w:r>
      <w:r w:rsidR="005F4F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5F4F8A"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F4F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технические, эксплуатационные и человеческие </w:t>
      </w:r>
      <w:r w:rsidR="003B0AAC"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факторы.</w:t>
      </w:r>
    </w:p>
    <w:p w:rsidR="00960FF5" w:rsidRPr="006E1787" w:rsidRDefault="00B51FAD" w:rsidP="00960FF5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</w:t>
      </w:r>
      <w:r w:rsidR="00A45F5E" w:rsidRPr="006E1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A45F5E" w:rsidRPr="006E1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Стандарт разработан </w:t>
      </w:r>
      <w:r w:rsidR="004C277E" w:rsidRPr="006E17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соответствии с </w:t>
      </w:r>
      <w:r w:rsidR="002F1F04" w:rsidRPr="006E17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Законодательными требованиями</w:t>
      </w:r>
      <w:r w:rsidR="004C277E" w:rsidRPr="006E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4A15">
        <w:rPr>
          <w:rFonts w:ascii="Times New Roman" w:hAnsi="Times New Roman" w:cs="Times New Roman"/>
          <w:sz w:val="28"/>
          <w:szCs w:val="28"/>
        </w:rPr>
        <w:t>Стратеги</w:t>
      </w:r>
      <w:r w:rsidR="00C24A15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405BE8" w:rsidRPr="00E64CDD">
        <w:rPr>
          <w:rFonts w:ascii="Times New Roman" w:hAnsi="Times New Roman" w:cs="Times New Roman"/>
          <w:sz w:val="28"/>
          <w:szCs w:val="28"/>
        </w:rPr>
        <w:t xml:space="preserve"> развития КМГ</w:t>
      </w:r>
      <w:r w:rsidR="00D57DA7">
        <w:rPr>
          <w:rFonts w:ascii="Times New Roman" w:hAnsi="Times New Roman" w:cs="Times New Roman"/>
          <w:sz w:val="28"/>
          <w:szCs w:val="28"/>
        </w:rPr>
        <w:t xml:space="preserve"> до 2028 года</w:t>
      </w:r>
      <w:r w:rsidR="00405BE8">
        <w:rPr>
          <w:rFonts w:ascii="Times New Roman" w:hAnsi="Times New Roman" w:cs="Times New Roman"/>
          <w:sz w:val="28"/>
          <w:szCs w:val="28"/>
        </w:rPr>
        <w:t>,</w:t>
      </w:r>
      <w:r w:rsidR="00405BE8" w:rsidRPr="00E64CDD">
        <w:rPr>
          <w:rFonts w:ascii="Times New Roman" w:hAnsi="Times New Roman" w:cs="Times New Roman"/>
          <w:sz w:val="28"/>
          <w:szCs w:val="28"/>
        </w:rPr>
        <w:t xml:space="preserve"> </w:t>
      </w:r>
      <w:r w:rsidR="008D08FF">
        <w:rPr>
          <w:rFonts w:ascii="Times New Roman" w:hAnsi="Times New Roman" w:cs="Times New Roman"/>
          <w:sz w:val="28"/>
          <w:szCs w:val="28"/>
        </w:rPr>
        <w:t>Политикой</w:t>
      </w:r>
      <w:r w:rsidR="008D08FF" w:rsidRPr="00D57DA7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8D08FF" w:rsidRPr="00D57DA7">
        <w:rPr>
          <w:rFonts w:ascii="Times New Roman" w:hAnsi="Times New Roman" w:cs="Times New Roman"/>
          <w:sz w:val="28"/>
          <w:szCs w:val="28"/>
        </w:rPr>
        <w:lastRenderedPageBreak/>
        <w:t>охраны тр</w:t>
      </w:r>
      <w:r w:rsidR="008D08FF">
        <w:rPr>
          <w:rFonts w:ascii="Times New Roman" w:hAnsi="Times New Roman" w:cs="Times New Roman"/>
          <w:sz w:val="28"/>
          <w:szCs w:val="28"/>
        </w:rPr>
        <w:t xml:space="preserve">уда и промышленной безопасности </w:t>
      </w:r>
      <w:r w:rsidR="008D08FF" w:rsidRPr="00D57DA7">
        <w:rPr>
          <w:rFonts w:ascii="Times New Roman" w:hAnsi="Times New Roman" w:cs="Times New Roman"/>
          <w:sz w:val="28"/>
          <w:szCs w:val="28"/>
        </w:rPr>
        <w:t>АО НК «</w:t>
      </w:r>
      <w:proofErr w:type="spellStart"/>
      <w:r w:rsidR="008D08FF" w:rsidRPr="00D57DA7">
        <w:rPr>
          <w:rFonts w:ascii="Times New Roman" w:hAnsi="Times New Roman" w:cs="Times New Roman"/>
          <w:sz w:val="28"/>
          <w:szCs w:val="28"/>
        </w:rPr>
        <w:t>КазМунайГаз</w:t>
      </w:r>
      <w:proofErr w:type="spellEnd"/>
      <w:r w:rsidR="008D08FF" w:rsidRPr="00D57DA7">
        <w:rPr>
          <w:rFonts w:ascii="Times New Roman" w:hAnsi="Times New Roman" w:cs="Times New Roman"/>
          <w:sz w:val="28"/>
          <w:szCs w:val="28"/>
        </w:rPr>
        <w:t>»</w:t>
      </w:r>
      <w:r w:rsidR="008D08FF">
        <w:rPr>
          <w:rFonts w:ascii="Times New Roman" w:hAnsi="Times New Roman" w:cs="Times New Roman"/>
          <w:sz w:val="28"/>
          <w:szCs w:val="28"/>
        </w:rPr>
        <w:t>, Экологической политикой,</w:t>
      </w:r>
      <w:r w:rsidR="008D08FF" w:rsidRPr="00D57DA7">
        <w:rPr>
          <w:rFonts w:ascii="Times New Roman" w:hAnsi="Times New Roman" w:cs="Times New Roman"/>
          <w:sz w:val="28"/>
          <w:szCs w:val="28"/>
        </w:rPr>
        <w:t xml:space="preserve"> </w:t>
      </w:r>
      <w:r w:rsidR="00D57DA7" w:rsidRPr="00D57DA7">
        <w:rPr>
          <w:rFonts w:ascii="Times New Roman" w:hAnsi="Times New Roman" w:cs="Times New Roman"/>
          <w:sz w:val="28"/>
          <w:szCs w:val="28"/>
        </w:rPr>
        <w:t>Кодекс</w:t>
      </w:r>
      <w:r w:rsidR="00D57DA7">
        <w:rPr>
          <w:rFonts w:ascii="Times New Roman" w:hAnsi="Times New Roman" w:cs="Times New Roman"/>
          <w:sz w:val="28"/>
          <w:szCs w:val="28"/>
        </w:rPr>
        <w:t>ом</w:t>
      </w:r>
      <w:r w:rsidR="00D57DA7" w:rsidRPr="00D57DA7">
        <w:rPr>
          <w:rFonts w:ascii="Times New Roman" w:hAnsi="Times New Roman" w:cs="Times New Roman"/>
          <w:sz w:val="28"/>
          <w:szCs w:val="28"/>
        </w:rPr>
        <w:t xml:space="preserve"> работников АО </w:t>
      </w:r>
      <w:r w:rsidR="00D57DA7">
        <w:rPr>
          <w:rFonts w:ascii="Times New Roman" w:hAnsi="Times New Roman" w:cs="Times New Roman"/>
          <w:sz w:val="28"/>
          <w:szCs w:val="28"/>
        </w:rPr>
        <w:t>НК</w:t>
      </w:r>
      <w:r w:rsidR="00D57DA7" w:rsidRPr="00D57D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57DA7" w:rsidRPr="00D57DA7">
        <w:rPr>
          <w:rFonts w:ascii="Times New Roman" w:hAnsi="Times New Roman" w:cs="Times New Roman"/>
          <w:sz w:val="28"/>
          <w:szCs w:val="28"/>
        </w:rPr>
        <w:t>КазМунайГаз</w:t>
      </w:r>
      <w:proofErr w:type="spellEnd"/>
      <w:r w:rsidR="00D57DA7" w:rsidRPr="00D57DA7">
        <w:rPr>
          <w:rFonts w:ascii="Times New Roman" w:hAnsi="Times New Roman" w:cs="Times New Roman"/>
          <w:sz w:val="28"/>
          <w:szCs w:val="28"/>
        </w:rPr>
        <w:t>» в области безопасности и охраны труда «Золотые правила»</w:t>
      </w:r>
      <w:r w:rsidR="00D57DA7">
        <w:rPr>
          <w:rFonts w:ascii="Times New Roman" w:hAnsi="Times New Roman" w:cs="Times New Roman"/>
          <w:sz w:val="28"/>
          <w:szCs w:val="28"/>
        </w:rPr>
        <w:t xml:space="preserve">, </w:t>
      </w:r>
      <w:r w:rsidR="00D57DA7" w:rsidRPr="00D57DA7">
        <w:rPr>
          <w:rFonts w:ascii="Times New Roman" w:hAnsi="Times New Roman" w:cs="Times New Roman"/>
          <w:sz w:val="28"/>
          <w:szCs w:val="28"/>
        </w:rPr>
        <w:t>Кодекс</w:t>
      </w:r>
      <w:r w:rsidR="00D57DA7">
        <w:rPr>
          <w:rFonts w:ascii="Times New Roman" w:hAnsi="Times New Roman" w:cs="Times New Roman"/>
          <w:sz w:val="28"/>
          <w:szCs w:val="28"/>
        </w:rPr>
        <w:t>ом</w:t>
      </w:r>
      <w:r w:rsidR="00D57DA7" w:rsidRPr="00D57DA7">
        <w:rPr>
          <w:rFonts w:ascii="Times New Roman" w:hAnsi="Times New Roman" w:cs="Times New Roman"/>
          <w:sz w:val="28"/>
          <w:szCs w:val="28"/>
        </w:rPr>
        <w:t xml:space="preserve"> </w:t>
      </w:r>
      <w:r w:rsidR="00D57DA7" w:rsidRPr="00D57DA7">
        <w:rPr>
          <w:rFonts w:ascii="Times New Roman" w:hAnsi="Times New Roman" w:cs="Times New Roman"/>
          <w:bCs/>
          <w:sz w:val="28"/>
          <w:szCs w:val="28"/>
        </w:rPr>
        <w:t>лидерства и приверженности работников группы компаний</w:t>
      </w:r>
      <w:r w:rsidR="008D08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DA7" w:rsidRPr="00D57DA7">
        <w:rPr>
          <w:rFonts w:ascii="Times New Roman" w:hAnsi="Times New Roman" w:cs="Times New Roman"/>
          <w:bCs/>
          <w:sz w:val="28"/>
          <w:szCs w:val="28"/>
        </w:rPr>
        <w:t xml:space="preserve">АО </w:t>
      </w:r>
      <w:r w:rsidR="00D57DA7">
        <w:rPr>
          <w:rFonts w:ascii="Times New Roman" w:hAnsi="Times New Roman" w:cs="Times New Roman"/>
          <w:bCs/>
          <w:sz w:val="28"/>
          <w:szCs w:val="28"/>
        </w:rPr>
        <w:t>НК</w:t>
      </w:r>
      <w:r w:rsidR="00D57DA7" w:rsidRPr="00D57DA7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D57DA7" w:rsidRPr="00D57DA7">
        <w:rPr>
          <w:rFonts w:ascii="Times New Roman" w:hAnsi="Times New Roman" w:cs="Times New Roman"/>
          <w:bCs/>
          <w:sz w:val="28"/>
          <w:szCs w:val="28"/>
        </w:rPr>
        <w:t>КазМунайГаз</w:t>
      </w:r>
      <w:proofErr w:type="spellEnd"/>
      <w:r w:rsidR="00D57DA7" w:rsidRPr="00D57DA7">
        <w:rPr>
          <w:rFonts w:ascii="Times New Roman" w:hAnsi="Times New Roman" w:cs="Times New Roman"/>
          <w:bCs/>
          <w:sz w:val="28"/>
          <w:szCs w:val="28"/>
        </w:rPr>
        <w:t>»</w:t>
      </w:r>
      <w:r w:rsidR="00D57DA7" w:rsidRPr="00D57D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57DA7" w:rsidRPr="00D57DA7">
        <w:rPr>
          <w:rFonts w:ascii="Times New Roman" w:hAnsi="Times New Roman" w:cs="Times New Roman"/>
          <w:bCs/>
          <w:sz w:val="28"/>
          <w:szCs w:val="28"/>
        </w:rPr>
        <w:t>по соблюдению требований охраны труда, промышленной безопасности и охраны окружающей</w:t>
      </w:r>
      <w:proofErr w:type="gramEnd"/>
      <w:r w:rsidR="00D57DA7" w:rsidRPr="00D57DA7">
        <w:rPr>
          <w:rFonts w:ascii="Times New Roman" w:hAnsi="Times New Roman" w:cs="Times New Roman"/>
          <w:bCs/>
          <w:sz w:val="28"/>
          <w:szCs w:val="28"/>
        </w:rPr>
        <w:t xml:space="preserve"> среды</w:t>
      </w:r>
      <w:r w:rsidR="00D57DA7" w:rsidRPr="00D57DA7">
        <w:rPr>
          <w:rFonts w:ascii="Times New Roman" w:hAnsi="Times New Roman" w:cs="Times New Roman"/>
          <w:sz w:val="28"/>
          <w:szCs w:val="28"/>
        </w:rPr>
        <w:t xml:space="preserve"> </w:t>
      </w:r>
      <w:r w:rsidR="00F92B09" w:rsidRPr="006E178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</w:t>
      </w:r>
      <w:r w:rsidR="00603CCF" w:rsidRPr="006E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277E" w:rsidRPr="006E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международных стандартов </w:t>
      </w:r>
      <w:r w:rsidR="000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ISO </w:t>
      </w:r>
      <w:r w:rsidR="00027821" w:rsidRPr="00027821">
        <w:rPr>
          <w:rFonts w:ascii="Times New Roman" w:eastAsia="Times New Roman" w:hAnsi="Times New Roman" w:cs="Times New Roman"/>
          <w:sz w:val="28"/>
          <w:szCs w:val="28"/>
          <w:lang w:eastAsia="ru-RU"/>
        </w:rPr>
        <w:t>9001:2015</w:t>
      </w:r>
      <w:r w:rsidR="00027821">
        <w:rPr>
          <w:rFonts w:ascii="Times New Roman" w:hAnsi="Times New Roman" w:cs="Times New Roman"/>
          <w:sz w:val="28"/>
          <w:szCs w:val="28"/>
        </w:rPr>
        <w:t>,</w:t>
      </w:r>
      <w:r w:rsidR="00027821" w:rsidRPr="00E64CDD">
        <w:rPr>
          <w:rFonts w:ascii="Times New Roman" w:hAnsi="Times New Roman" w:cs="Times New Roman"/>
          <w:sz w:val="28"/>
          <w:szCs w:val="28"/>
        </w:rPr>
        <w:t xml:space="preserve"> </w:t>
      </w:r>
      <w:r w:rsidR="00027821" w:rsidRPr="00E64CDD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027821" w:rsidRPr="00E64CDD">
        <w:rPr>
          <w:rFonts w:ascii="Times New Roman" w:hAnsi="Times New Roman" w:cs="Times New Roman"/>
          <w:sz w:val="28"/>
          <w:szCs w:val="28"/>
        </w:rPr>
        <w:t xml:space="preserve"> 14001:2015</w:t>
      </w:r>
      <w:r w:rsidR="00027821">
        <w:rPr>
          <w:rFonts w:ascii="Times New Roman" w:hAnsi="Times New Roman" w:cs="Times New Roman"/>
          <w:sz w:val="28"/>
          <w:szCs w:val="28"/>
        </w:rPr>
        <w:t>,</w:t>
      </w:r>
      <w:r w:rsidR="00027821" w:rsidRPr="000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BE8" w:rsidRPr="00E64CDD">
        <w:rPr>
          <w:rFonts w:ascii="Times New Roman" w:hAnsi="Times New Roman" w:cs="Times New Roman"/>
          <w:sz w:val="28"/>
          <w:szCs w:val="28"/>
        </w:rPr>
        <w:t>ISO 45001:201</w:t>
      </w:r>
      <w:r w:rsidR="00405BE8">
        <w:rPr>
          <w:rFonts w:ascii="Times New Roman" w:hAnsi="Times New Roman" w:cs="Times New Roman"/>
          <w:sz w:val="28"/>
          <w:szCs w:val="28"/>
        </w:rPr>
        <w:t>8</w:t>
      </w:r>
      <w:r w:rsidR="002858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85837" w:rsidRPr="0028583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285837" w:rsidRPr="00285837">
        <w:rPr>
          <w:rFonts w:ascii="Times New Roman" w:hAnsi="Times New Roman" w:cs="Times New Roman"/>
          <w:sz w:val="28"/>
          <w:szCs w:val="28"/>
        </w:rPr>
        <w:t xml:space="preserve"> РК ISO 45001-2019</w:t>
      </w:r>
      <w:r w:rsidR="00285837">
        <w:rPr>
          <w:rFonts w:ascii="Times New Roman" w:hAnsi="Times New Roman" w:cs="Times New Roman"/>
          <w:sz w:val="28"/>
          <w:szCs w:val="28"/>
        </w:rPr>
        <w:t>)</w:t>
      </w:r>
      <w:r w:rsidR="006A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277E" w:rsidRPr="006E178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рекомендаций </w:t>
      </w:r>
      <w:r w:rsidR="003B0A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OSHA</w:t>
      </w:r>
      <w:r w:rsidR="003B0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C277E" w:rsidRPr="006E17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IOGP</w:t>
      </w:r>
      <w:r w:rsidR="001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r w:rsidR="00232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УБПП</w:t>
      </w:r>
      <w:r w:rsidR="004C277E" w:rsidRPr="006E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внутренним документом </w:t>
      </w:r>
      <w:r w:rsidR="009457C1" w:rsidRPr="006E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компаний </w:t>
      </w:r>
      <w:r w:rsidR="004C277E" w:rsidRPr="006E1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КМГ.</w:t>
      </w:r>
    </w:p>
    <w:p w:rsidR="009E0F46" w:rsidRPr="006E1787" w:rsidRDefault="009E0F46" w:rsidP="00CB121B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5213" w:rsidRPr="00A60836" w:rsidRDefault="00205213" w:rsidP="009E0F46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E17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О</w:t>
      </w:r>
      <w:r w:rsidR="009457C1" w:rsidRPr="006E17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сновные принципы</w:t>
      </w:r>
    </w:p>
    <w:p w:rsidR="007E7D06" w:rsidRPr="006E1787" w:rsidRDefault="007E7D06" w:rsidP="009E0F46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4671E" w:rsidRPr="00D4671E" w:rsidRDefault="00963DA1" w:rsidP="00D4671E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Структура УБПП </w:t>
      </w:r>
      <w:r w:rsid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базируется </w:t>
      </w:r>
      <w:r w:rsidR="000568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следующих основных принципах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C82822" w:rsidRDefault="0007143A" w:rsidP="00C82822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</w:t>
      </w:r>
      <w:r w:rsidRPr="000714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68E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064B9">
        <w:rPr>
          <w:rFonts w:ascii="Times New Roman" w:eastAsia="Times New Roman" w:hAnsi="Times New Roman" w:cs="Times New Roman"/>
          <w:bCs/>
          <w:sz w:val="28"/>
          <w:szCs w:val="28"/>
        </w:rPr>
        <w:t>идимая п</w:t>
      </w:r>
      <w:r w:rsidRPr="009A437A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риверженность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руководителей всех уровней </w:t>
      </w:r>
      <w:r w:rsidRPr="009A437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ОТ, ПБ и ООС</w:t>
      </w:r>
      <w:r w:rsidR="00C8282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53D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2822">
        <w:rPr>
          <w:rFonts w:ascii="Times New Roman" w:eastAsia="Times New Roman" w:hAnsi="Times New Roman" w:cs="Times New Roman"/>
          <w:bCs/>
          <w:sz w:val="28"/>
          <w:szCs w:val="28"/>
        </w:rPr>
        <w:t>БПП;</w:t>
      </w:r>
    </w:p>
    <w:p w:rsidR="00D4671E" w:rsidRPr="00C82822" w:rsidRDefault="00C82822" w:rsidP="00C82822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596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азработка</w:t>
      </w:r>
      <w:r w:rsidR="00341C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A93C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недрение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41C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поддержание в актуальном состоянии документированной </w:t>
      </w:r>
      <w:r w:rsidR="006800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(письменной)</w:t>
      </w:r>
      <w:r w:rsidR="00680055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информации</w:t>
      </w:r>
      <w:r w:rsidR="006800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41C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области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B5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ОТ, </w:t>
      </w:r>
      <w:r w:rsidR="000568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ПБ</w:t>
      </w:r>
      <w:r w:rsidR="00BB5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ООС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определяющей </w:t>
      </w:r>
      <w:r w:rsidR="00BB5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Риски/Опасные и Вредные производственные факторы </w:t>
      </w:r>
      <w:r w:rsidR="000568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Р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абочем месте</w:t>
      </w:r>
      <w:r w:rsidR="00BB5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/Объекте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оборудо</w:t>
      </w:r>
      <w:r w:rsidR="00FD72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вании и технологиях, используемых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r w:rsidR="00BB5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Технологических и П</w:t>
      </w:r>
      <w:r w:rsidR="000568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роизводственных 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процессах;</w:t>
      </w:r>
    </w:p>
    <w:p w:rsidR="00D4671E" w:rsidRPr="00D4671E" w:rsidRDefault="00C82822" w:rsidP="00D4671E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D834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596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D834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роведение оценки </w:t>
      </w:r>
      <w:r w:rsidR="000568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Рисков/Опасных и В</w:t>
      </w:r>
      <w:r w:rsidR="00D834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редных производственных факторов</w:t>
      </w:r>
      <w:r w:rsidR="000568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Р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абочем месте</w:t>
      </w:r>
      <w:r w:rsidR="00BB5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/Объекте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 том числе, выявление потенциальных источников аварийных выбросов</w:t>
      </w:r>
      <w:r w:rsidR="009D31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(разливов)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определение</w:t>
      </w:r>
      <w:r w:rsidR="000568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любого предыдущего выброса</w:t>
      </w:r>
      <w:r w:rsidR="009D31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или ряда выбросов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которы</w:t>
      </w:r>
      <w:proofErr w:type="gramStart"/>
      <w:r w:rsidR="00EA4F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й(</w:t>
      </w:r>
      <w:proofErr w:type="gramEnd"/>
      <w:r w:rsidR="009D31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EA4F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мог</w:t>
      </w:r>
      <w:r w:rsidR="009D31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привести к ка</w:t>
      </w:r>
      <w:r w:rsidR="000568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тастрофическим последствиям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 оценк</w:t>
      </w:r>
      <w:r w:rsidR="00DA33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D31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их 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воздействия </w:t>
      </w:r>
      <w:r w:rsidR="009D31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диапазона</w:t>
      </w:r>
      <w:r w:rsidR="009D31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здоров</w:t>
      </w:r>
      <w:r w:rsidR="000568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ье Работников</w:t>
      </w:r>
      <w:r w:rsidR="00C24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C24A1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население</w:t>
      </w:r>
      <w:r w:rsidR="00C24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C24A1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окружающую</w:t>
      </w:r>
      <w:r w:rsidR="00C24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</w:t>
      </w:r>
      <w:r w:rsidR="00C24A1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у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="00BB5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4671E" w:rsidRPr="00D4671E" w:rsidRDefault="00C82822" w:rsidP="00D4671E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0568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596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0568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онсультирование с Р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аботниками и их представителями </w:t>
      </w:r>
      <w:r w:rsidR="00BB5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0568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разработке и проведени</w:t>
      </w:r>
      <w:r w:rsidR="006028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</w:t>
      </w:r>
      <w:r w:rsidR="000568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Оценки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568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рисков/Опасных и Вредных производственных факторов</w:t>
      </w:r>
      <w:r w:rsidR="006800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планов предотвращения </w:t>
      </w:r>
      <w:r w:rsidR="00BB5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Происшествий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4671E" w:rsidRPr="00D4671E" w:rsidRDefault="00C82822" w:rsidP="00D4671E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BE75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596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BE75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оздание системы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реагирования на результаты </w:t>
      </w:r>
      <w:r w:rsidR="00BE75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Оценки</w:t>
      </w:r>
      <w:r w:rsidR="00BE75B2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E75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рисков/Опасных и Вредных производственных факторов</w:t>
      </w:r>
      <w:r w:rsidR="00BE75B2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E75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Р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абочем месте</w:t>
      </w:r>
      <w:r w:rsidR="008E3A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/Объекте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EA4F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п</w:t>
      </w:r>
      <w:r w:rsidR="00EA4FB7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ер</w:t>
      </w:r>
      <w:r w:rsidR="00EA4F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иодичность ее пересмотра, 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которая учитыва</w:t>
      </w:r>
      <w:r w:rsidR="00DA33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ет 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меры по предотвращению, смягчению и реаги</w:t>
      </w:r>
      <w:r w:rsidR="00BE75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рованию на ЧС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4671E" w:rsidRPr="00D4671E" w:rsidRDefault="00EA4FB7" w:rsidP="00D4671E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963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596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="00963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азработка</w:t>
      </w:r>
      <w:r w:rsidR="00A93C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963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внедрение </w:t>
      </w:r>
      <w:r w:rsidR="00A93C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поддержание в актуальном состоянии </w:t>
      </w:r>
      <w:r w:rsidR="00963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письменных рабочих процедур</w:t>
      </w:r>
      <w:r w:rsidR="008E3A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E4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r w:rsidR="008E3A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опасных </w:t>
      </w:r>
      <w:r w:rsidR="001E4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производственных Объектах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включая процедуры для каждой рабочей фазы,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эксплуатационные ограничения </w:t>
      </w:r>
      <w:r w:rsidR="001E4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Законодательными требованиями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области ОТ, ПБ и ООС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AE2F35" w:rsidRDefault="00EA4FB7" w:rsidP="00D4671E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1158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596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1158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редоставление </w:t>
      </w:r>
      <w:r w:rsidR="00A70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доступа Работникам, Подрядчикам/Субподрядчикам и другим заинтересованным сторонам </w:t>
      </w:r>
      <w:r w:rsidR="00D517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</w:t>
      </w:r>
      <w:r w:rsidR="00ED5B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документированной (</w:t>
      </w:r>
      <w:r w:rsidR="001158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письменной</w:t>
      </w:r>
      <w:r w:rsidR="00ED5B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1158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информации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E2F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</w:t>
      </w:r>
      <w:r w:rsidR="00A70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безопасности процесса и окружающей среде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4671E" w:rsidRPr="00D4671E" w:rsidRDefault="0009706B" w:rsidP="00D4671E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8</w:t>
      </w:r>
      <w:r w:rsidR="00C05F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596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C05F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бучение Работников</w:t>
      </w:r>
      <w:r w:rsidR="00AE2F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C05F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одрядчиков</w:t>
      </w:r>
      <w:r w:rsidR="00AE2F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/Субподрядчиков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процедурам </w:t>
      </w:r>
      <w:r w:rsidR="00AE2F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эффективного 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реагирования на </w:t>
      </w:r>
      <w:r w:rsidR="00C05F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ЧС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соответ</w:t>
      </w:r>
      <w:r w:rsidR="00C05F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ствии с Законодательными требованиями и внутренними документами Группы компаний КМГ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4671E" w:rsidRPr="00D4671E" w:rsidRDefault="0009706B" w:rsidP="00D4671E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7C29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596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="007C29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азработка программы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обес</w:t>
      </w:r>
      <w:r w:rsidR="007C29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печения качества 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исходно</w:t>
      </w:r>
      <w:r w:rsidR="00E358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технологическо</w:t>
      </w:r>
      <w:r w:rsidR="00E358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оборудовани</w:t>
      </w:r>
      <w:r w:rsidR="00E358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7167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технологий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материал</w:t>
      </w:r>
      <w:r w:rsidR="00E358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358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запасных</w:t>
      </w:r>
      <w:r w:rsidR="00E35813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част</w:t>
      </w:r>
      <w:r w:rsidR="00E358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r w:rsidR="00E35813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технического обслуживания</w:t>
      </w:r>
      <w:r w:rsidR="00102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их производств</w:t>
      </w:r>
      <w:r w:rsidR="00102C6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102C6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установки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соответствии с проектными спецификациями;</w:t>
      </w:r>
    </w:p>
    <w:p w:rsidR="00D4671E" w:rsidRPr="00D4671E" w:rsidRDefault="00E35813" w:rsidP="00D4671E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7167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431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596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431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недрение</w:t>
      </w:r>
      <w:r w:rsidR="00DA3C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системы обслуживания Критического</w:t>
      </w:r>
      <w:r w:rsidR="00431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A3C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оборудования</w:t>
      </w:r>
      <w:r w:rsidR="00125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безопасности</w:t>
      </w:r>
      <w:r w:rsidR="00102C6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324A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="00102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ехнологически</w:t>
      </w:r>
      <w:r w:rsidR="00102C6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х</w:t>
      </w:r>
      <w:r w:rsidR="00102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102C6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Производственных процессов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включая письменные</w:t>
      </w:r>
      <w:r w:rsidR="00431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процедуры, обучение Работников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проверки и испытания </w:t>
      </w:r>
      <w:r w:rsidR="00431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оборудования для обеспечени</w:t>
      </w:r>
      <w:r w:rsidR="001E4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431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еханичес</w:t>
      </w:r>
      <w:r w:rsidR="00431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кой целостности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4671E" w:rsidRPr="00D4671E" w:rsidRDefault="0012592D" w:rsidP="00D4671E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="00431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596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431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роведение предпусковых проверок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безопасности всего </w:t>
      </w:r>
      <w:r w:rsidR="00431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вновь установленного или модифицированного </w:t>
      </w:r>
      <w:r w:rsidR="00E24B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="004221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ехнологического 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оборудования;</w:t>
      </w:r>
    </w:p>
    <w:p w:rsidR="00D4671E" w:rsidRPr="00D4671E" w:rsidRDefault="0012592D" w:rsidP="00D4671E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</w:t>
      </w:r>
      <w:r w:rsidR="00431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596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="00431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азработка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</w:t>
      </w:r>
      <w:r w:rsidR="00431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внедрение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документированной</w:t>
      </w:r>
      <w:r w:rsidR="00431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02C6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(письменной) </w:t>
      </w:r>
      <w:r w:rsidR="00431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процедуры У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правлен</w:t>
      </w:r>
      <w:r w:rsidR="00DA3C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ия изменениями в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D31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организации, т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ехнологиях</w:t>
      </w:r>
      <w:r w:rsidR="009D31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</w:t>
      </w:r>
      <w:r w:rsidR="00431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орудовании</w:t>
      </w:r>
      <w:r w:rsidR="00DA3C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процессах и персонале</w:t>
      </w:r>
      <w:r w:rsidR="008152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; </w:t>
      </w:r>
    </w:p>
    <w:p w:rsidR="002064B9" w:rsidRDefault="0012592D" w:rsidP="002064B9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</w:t>
      </w:r>
      <w:r w:rsidR="00431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596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="00431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асследование каждого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C4E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Происшествия</w:t>
      </w:r>
      <w:r w:rsidR="005252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2C4E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которое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привел</w:t>
      </w:r>
      <w:r w:rsidR="002C4E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или мог</w:t>
      </w:r>
      <w:r w:rsidR="002C4E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 привести к серьезн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ым последствиям</w:t>
      </w:r>
      <w:r w:rsidR="002C4E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Рабочем месте</w:t>
      </w:r>
      <w:r w:rsidR="00DA3C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/Объекте</w:t>
      </w:r>
      <w:r w:rsidR="002C4E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с 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выводами</w:t>
      </w:r>
      <w:r w:rsidR="002C4E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рекомендациями для недопущения их повторения в будущем (проверка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C4E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оборудования, </w:t>
      </w:r>
      <w:r w:rsidR="005252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анализ </w:t>
      </w:r>
      <w:r w:rsidR="002C4E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действи</w:t>
      </w:r>
      <w:r w:rsidR="005252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="002C4E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Работников, обслуживающих оборудование</w:t>
      </w:r>
      <w:r w:rsidR="005252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</w:t>
      </w:r>
      <w:r w:rsidR="002C4E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установку,</w:t>
      </w:r>
      <w:r w:rsidR="001E4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 необходимости внесение</w:t>
      </w:r>
      <w:r w:rsidR="00D4671E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изменений</w:t>
      </w:r>
      <w:r w:rsidR="002C4E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действующие процедуры и инструкции и др.)</w:t>
      </w:r>
      <w:bookmarkStart w:id="1" w:name="_Toc498539494"/>
      <w:bookmarkStart w:id="2" w:name="_Toc498539575"/>
      <w:bookmarkStart w:id="3" w:name="_Toc498539636"/>
      <w:bookmarkStart w:id="4" w:name="_Toc498539698"/>
      <w:bookmarkStart w:id="5" w:name="_Toc498543728"/>
      <w:bookmarkStart w:id="6" w:name="_Toc498543784"/>
      <w:bookmarkStart w:id="7" w:name="_Toc498544775"/>
      <w:bookmarkStart w:id="8" w:name="_Toc49854507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064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2064B9" w:rsidRDefault="0012592D" w:rsidP="002064B9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</w:t>
      </w:r>
      <w:r w:rsidR="002064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596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2064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роведение </w:t>
      </w:r>
      <w:r w:rsidR="002064B9">
        <w:rPr>
          <w:rFonts w:ascii="Times New Roman" w:eastAsia="Times New Roman" w:hAnsi="Times New Roman" w:cs="Times New Roman"/>
          <w:bCs/>
          <w:sz w:val="28"/>
          <w:szCs w:val="28"/>
        </w:rPr>
        <w:t>Аудитов соответствия БПП, определение к</w:t>
      </w:r>
      <w:r w:rsidR="00F609DF" w:rsidRPr="009A437A">
        <w:rPr>
          <w:rFonts w:ascii="Times New Roman" w:eastAsia="Times New Roman" w:hAnsi="Times New Roman" w:cs="Times New Roman"/>
          <w:bCs/>
          <w:sz w:val="28"/>
          <w:szCs w:val="28"/>
        </w:rPr>
        <w:t>орректирующи</w:t>
      </w:r>
      <w:r w:rsidR="002064B9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F609DF" w:rsidRPr="009A437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предупреждаю</w:t>
      </w:r>
      <w:r w:rsidR="002064B9">
        <w:rPr>
          <w:rFonts w:ascii="Times New Roman" w:eastAsia="Times New Roman" w:hAnsi="Times New Roman" w:cs="Times New Roman"/>
          <w:bCs/>
          <w:sz w:val="28"/>
          <w:szCs w:val="28"/>
        </w:rPr>
        <w:t>щих действий</w:t>
      </w:r>
      <w:r w:rsidR="00F609DF" w:rsidRPr="009A43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64B9">
        <w:rPr>
          <w:rFonts w:ascii="Times New Roman" w:eastAsia="Times New Roman" w:hAnsi="Times New Roman" w:cs="Times New Roman"/>
          <w:bCs/>
          <w:sz w:val="28"/>
          <w:szCs w:val="28"/>
        </w:rPr>
        <w:t>и принятие незамедлительных мер</w:t>
      </w:r>
      <w:r w:rsidR="00F609DF" w:rsidRPr="009A43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64B9">
        <w:rPr>
          <w:rFonts w:ascii="Times New Roman" w:eastAsia="Times New Roman" w:hAnsi="Times New Roman" w:cs="Times New Roman"/>
          <w:bCs/>
          <w:sz w:val="28"/>
          <w:szCs w:val="28"/>
        </w:rPr>
        <w:t>в установленные сроки</w:t>
      </w:r>
      <w:r w:rsidR="00F609DF" w:rsidRPr="009A437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609DF" w:rsidRPr="002064B9" w:rsidRDefault="0012592D" w:rsidP="002064B9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</w:t>
      </w:r>
      <w:r w:rsidR="002064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596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064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недрение б</w:t>
      </w:r>
      <w:r w:rsidR="009876D2">
        <w:rPr>
          <w:rFonts w:ascii="Times New Roman" w:eastAsia="Times New Roman" w:hAnsi="Times New Roman" w:cs="Times New Roman"/>
          <w:bCs/>
          <w:sz w:val="28"/>
          <w:szCs w:val="28"/>
        </w:rPr>
        <w:t>езопасных и передовых</w:t>
      </w:r>
      <w:r w:rsidR="002064B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методов</w:t>
      </w:r>
      <w:r w:rsidR="00F609DF" w:rsidRPr="009A437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в практику, </w:t>
      </w:r>
      <w:r w:rsidRPr="009A437A">
        <w:rPr>
          <w:rFonts w:ascii="Times New Roman" w:eastAsia="Times New Roman" w:hAnsi="Times New Roman" w:cs="Times New Roman"/>
          <w:bCs/>
          <w:sz w:val="28"/>
          <w:szCs w:val="28"/>
        </w:rPr>
        <w:t>операти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вная корректировка</w:t>
      </w:r>
      <w:r w:rsidRPr="009A43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09DF" w:rsidRPr="009A437A"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F609DF" w:rsidRPr="009A437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небезопасны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 </w:t>
      </w:r>
      <w:r w:rsidR="00F609DF" w:rsidRPr="009A437A">
        <w:rPr>
          <w:rFonts w:ascii="Times New Roman" w:eastAsia="Times New Roman" w:hAnsi="Times New Roman" w:cs="Times New Roman"/>
          <w:bCs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F609DF" w:rsidRPr="009A437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небезопасных </w:t>
      </w:r>
      <w:r w:rsidR="00F609DF" w:rsidRPr="009A437A">
        <w:rPr>
          <w:rFonts w:ascii="Times New Roman" w:eastAsia="Times New Roman" w:hAnsi="Times New Roman" w:cs="Times New Roman"/>
          <w:bCs/>
          <w:sz w:val="28"/>
          <w:szCs w:val="28"/>
        </w:rPr>
        <w:t>услови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й.</w:t>
      </w:r>
    </w:p>
    <w:p w:rsidR="009A7242" w:rsidRDefault="009A7242" w:rsidP="00706DE1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10212" w:rsidRPr="000448FC" w:rsidRDefault="000448FC" w:rsidP="000448FC">
      <w:pPr>
        <w:tabs>
          <w:tab w:val="num" w:pos="720"/>
          <w:tab w:val="left" w:pos="1200"/>
        </w:tabs>
        <w:ind w:left="709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0448FC"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="00706DE1" w:rsidRPr="000448FC">
        <w:rPr>
          <w:rFonts w:ascii="Times New Roman" w:hAnsi="Times New Roman" w:cs="Times New Roman"/>
          <w:b/>
          <w:iCs/>
          <w:sz w:val="28"/>
          <w:szCs w:val="28"/>
        </w:rPr>
        <w:t>ОБЛАСТЬ ПРИМЕНЕНИЯ</w:t>
      </w:r>
    </w:p>
    <w:p w:rsidR="00273729" w:rsidRDefault="00AD5361" w:rsidP="00273729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9" w:name="_Toc4985450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60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Стандарт предназначен</w:t>
      </w:r>
      <w:r w:rsidR="00E60B99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применения </w:t>
      </w:r>
      <w:r w:rsidR="00E60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компаний КМГ</w:t>
      </w:r>
      <w:r w:rsidR="0009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60B99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угроз Т</w:t>
      </w:r>
      <w:r w:rsidR="00E60B99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Производственного </w:t>
      </w:r>
      <w:r w:rsidR="00E60B99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и в равной </w:t>
      </w:r>
      <w:r w:rsidR="00092F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п</w:t>
      </w:r>
      <w:r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рименим</w:t>
      </w:r>
      <w:r w:rsidR="0009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</w:t>
      </w:r>
      <w:r w:rsidR="00E60B99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дственных и эксплуатационных О</w:t>
      </w:r>
      <w:r w:rsidR="00E60B99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(добыча, переработка и транспортировка нефти и газа)</w:t>
      </w:r>
      <w:r w:rsidR="00E60B99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для </w:t>
      </w:r>
      <w:r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сервисных</w:t>
      </w:r>
      <w:r w:rsidR="00F818AA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B99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строительные работы, капитальный ремонт скважин, </w:t>
      </w:r>
      <w:r w:rsidR="00E60B99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</w:t>
      </w:r>
      <w:r w:rsidR="006A2A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0B99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электроэнергии, </w:t>
      </w:r>
      <w:r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нефти и нефтепродуктов,</w:t>
      </w:r>
      <w:r w:rsidR="00E60B99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заправочные станции</w:t>
      </w:r>
      <w:r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3729" w:rsidRPr="009A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зависимости от объема и сложности их операций.</w:t>
      </w:r>
    </w:p>
    <w:p w:rsidR="000664C3" w:rsidRPr="009A7242" w:rsidRDefault="00C50952" w:rsidP="000664C3">
      <w:pPr>
        <w:tabs>
          <w:tab w:val="left" w:pos="284"/>
          <w:tab w:val="left" w:pos="851"/>
        </w:tabs>
        <w:spacing w:before="240" w:after="240" w:line="240" w:lineRule="auto"/>
        <w:ind w:right="-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06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6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С</w:t>
      </w:r>
      <w:r w:rsidR="0009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 не </w:t>
      </w:r>
      <w:r w:rsidR="002064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заменяющим</w:t>
      </w:r>
      <w:r w:rsidR="0009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действующей </w:t>
      </w:r>
      <w:proofErr w:type="gramStart"/>
      <w:r w:rsidR="00092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092F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9F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устанавливает, какие области должны</w:t>
      </w:r>
      <w:r w:rsidR="0009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ох</w:t>
      </w:r>
      <w:r w:rsidR="009F4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вачены</w:t>
      </w:r>
      <w:r w:rsidR="0009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="00C6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 необходимости, </w:t>
      </w:r>
      <w:r w:rsidR="00E26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проведение</w:t>
      </w:r>
      <w:r w:rsidR="00C6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 w:rsidR="000664C3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пробелов в сравнении с </w:t>
      </w:r>
      <w:r w:rsidR="000664C3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ожиданиями каждого элемента</w:t>
      </w:r>
      <w:r w:rsidR="00C6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="000664C3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="00E26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любые аспекты</w:t>
      </w:r>
      <w:r w:rsidR="000664C3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необходимо улучшить.</w:t>
      </w:r>
    </w:p>
    <w:p w:rsidR="009D5297" w:rsidRPr="009D5297" w:rsidRDefault="00C50952" w:rsidP="009D5297">
      <w:pPr>
        <w:tabs>
          <w:tab w:val="left" w:pos="284"/>
          <w:tab w:val="left" w:pos="851"/>
        </w:tabs>
        <w:spacing w:before="240" w:after="240" w:line="240" w:lineRule="auto"/>
        <w:ind w:right="-26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</w:t>
      </w:r>
      <w:r w:rsidR="00E46200" w:rsidRPr="00E462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D30479" w:rsidRPr="00D304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Требования </w:t>
      </w:r>
      <w:r w:rsidR="00D304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="00E46200" w:rsidRPr="00E462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астоящ</w:t>
      </w:r>
      <w:r w:rsidR="00D304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</w:t>
      </w:r>
      <w:r w:rsidR="00E46200" w:rsidRPr="00E462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Стандарт</w:t>
      </w:r>
      <w:r w:rsidR="00D304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E46200" w:rsidRPr="00E462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</w:t>
      </w:r>
      <w:r w:rsidR="00FE37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бязател</w:t>
      </w:r>
      <w:r w:rsidR="00D304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ьны</w:t>
      </w:r>
      <w:r w:rsidR="00FE37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исполнения Р</w:t>
      </w:r>
      <w:r w:rsidR="00E46200" w:rsidRPr="00E462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аботниками</w:t>
      </w:r>
      <w:r w:rsidR="007167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9B31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30479" w:rsidRPr="00D304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Подрядчик</w:t>
      </w:r>
      <w:r w:rsidR="009B31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ами</w:t>
      </w:r>
      <w:r w:rsidR="007167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/Субподрядчик</w:t>
      </w:r>
      <w:r w:rsidR="009B31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ами</w:t>
      </w:r>
      <w:r w:rsidR="00D30479" w:rsidRPr="00D304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304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="009D5297" w:rsidRPr="009D52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распространяются на </w:t>
      </w:r>
      <w:r w:rsidR="002C0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организации</w:t>
      </w:r>
      <w:r w:rsidR="009D5297" w:rsidRPr="009D52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</w:t>
      </w:r>
      <w:r w:rsidR="002C0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ы </w:t>
      </w:r>
      <w:r w:rsidR="009D5297" w:rsidRPr="009D52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компаний </w:t>
      </w:r>
      <w:r w:rsidR="002C0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КМГ </w:t>
      </w:r>
      <w:r w:rsidR="009D5297" w:rsidRPr="009D52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отношении всех Подрядчиков</w:t>
      </w:r>
      <w:r w:rsidR="007167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/Субподрядчиков</w:t>
      </w:r>
      <w:r w:rsidR="009D5297" w:rsidRPr="009D52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2C0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оказании </w:t>
      </w:r>
      <w:r w:rsidR="00C601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услуг или выполнении работ</w:t>
      </w:r>
      <w:r w:rsidR="002C0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9D5297" w:rsidRPr="009D52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включая все сопутствующие работы </w:t>
      </w:r>
      <w:r w:rsidR="002C0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услуги на О</w:t>
      </w:r>
      <w:r w:rsidR="009D5297" w:rsidRPr="009D52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бъектах</w:t>
      </w:r>
      <w:r w:rsidR="002C0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46200" w:rsidRPr="00E46200" w:rsidRDefault="00F2410E" w:rsidP="00E46200">
      <w:pPr>
        <w:tabs>
          <w:tab w:val="left" w:pos="284"/>
          <w:tab w:val="left" w:pos="851"/>
        </w:tabs>
        <w:spacing w:before="240" w:after="240" w:line="240" w:lineRule="auto"/>
        <w:ind w:right="-26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C509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E46200" w:rsidRPr="00E462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Применение настоящего Стандарта организациями Группы компаний КМГ может осуществляться в установленном порядке путем разработки и утверждения аналогичного </w:t>
      </w:r>
      <w:r w:rsidR="00596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E46200" w:rsidRPr="00E462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тандарта или приведения внутренних документов организации в соответствие Стандарт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="00E46200" w:rsidRPr="00E462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F24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этом требования, содержащиеся в настоящем Стандарте в сравнении с аналогичными стандартами и внутренними документами организаций Группы компаний КМГ не должны быть снижены.</w:t>
      </w:r>
    </w:p>
    <w:p w:rsidR="00930ADF" w:rsidRPr="00960FF5" w:rsidRDefault="00930ADF" w:rsidP="00930ADF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509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Ответственность работников П</w:t>
      </w:r>
      <w:r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одрядных организаций по соблюдению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требований </w:t>
      </w:r>
      <w:r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</w:t>
      </w:r>
      <w:r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Стандарта</w:t>
      </w:r>
      <w:r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регламентируется соответствующим договором подряда. </w:t>
      </w:r>
      <w:r w:rsidRPr="00CB1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Руководство КМГ, Руководители бизнес-направлений, Руководители направлений деятельности, первые руководители организаций Группы компаний КМГ</w:t>
      </w:r>
      <w:r w:rsidR="002064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Линейные руководители</w:t>
      </w:r>
      <w:r w:rsidRPr="00CB1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нес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у</w:t>
      </w:r>
      <w:r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т ответственность за опр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еделение этих обязательств для П</w:t>
      </w:r>
      <w:r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одрядной организации при заключении договора </w:t>
      </w:r>
      <w:r w:rsidR="00C601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оказании услуг или выполнении работ</w:t>
      </w:r>
      <w:r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, руководствуясь требованиями настоящего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Стандарта</w:t>
      </w:r>
      <w:r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9A7242" w:rsidRPr="009A7242" w:rsidRDefault="009A7242" w:rsidP="009A7242">
      <w:pPr>
        <w:tabs>
          <w:tab w:val="left" w:pos="284"/>
          <w:tab w:val="left" w:pos="851"/>
        </w:tabs>
        <w:spacing w:before="240" w:after="240" w:line="240" w:lineRule="auto"/>
        <w:ind w:right="-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9"/>
    <w:p w:rsidR="00706DE1" w:rsidRPr="00706DE1" w:rsidRDefault="00706DE1" w:rsidP="00706DE1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6D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ОПРЕДЕЛЕНИЯ И СОКРАЩЕНИЯ</w:t>
      </w:r>
    </w:p>
    <w:p w:rsidR="00706DE1" w:rsidRPr="00706DE1" w:rsidRDefault="00706DE1" w:rsidP="00706DE1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06DE1" w:rsidRPr="00706DE1" w:rsidRDefault="00706DE1" w:rsidP="00706DE1">
      <w:pPr>
        <w:tabs>
          <w:tab w:val="left" w:pos="0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702E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настоя</w:t>
      </w:r>
      <w:r w:rsidR="002F5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щ</w:t>
      </w:r>
      <w:r w:rsidR="008702E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ем Стандарте </w:t>
      </w:r>
      <w:r w:rsidRPr="00706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применяются </w:t>
      </w:r>
      <w:r w:rsidR="00F65039" w:rsidRPr="00706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</w:t>
      </w:r>
      <w:r w:rsidRPr="00706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и сокращения: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242"/>
      </w:tblGrid>
      <w:tr w:rsidR="00A15167" w:rsidRPr="00706DE1" w:rsidTr="002A4CA6">
        <w:tc>
          <w:tcPr>
            <w:tcW w:w="3794" w:type="dxa"/>
            <w:shd w:val="clear" w:color="auto" w:fill="auto"/>
          </w:tcPr>
          <w:p w:rsidR="00A15167" w:rsidRPr="00706DE1" w:rsidRDefault="00A15167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06DE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КМГ</w:t>
            </w:r>
          </w:p>
        </w:tc>
        <w:tc>
          <w:tcPr>
            <w:tcW w:w="6242" w:type="dxa"/>
            <w:shd w:val="clear" w:color="auto" w:fill="auto"/>
          </w:tcPr>
          <w:p w:rsidR="00A15167" w:rsidRPr="00706DE1" w:rsidRDefault="00A15167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6D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Акционерное общество «Национальная компания «</w:t>
            </w:r>
            <w:proofErr w:type="spellStart"/>
            <w:r w:rsidRPr="00706D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КазМунайГаз</w:t>
            </w:r>
            <w:proofErr w:type="spellEnd"/>
            <w:r w:rsidRPr="00706D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706DE1" w:rsidRPr="00706DE1" w:rsidTr="002A4CA6">
        <w:tc>
          <w:tcPr>
            <w:tcW w:w="3794" w:type="dxa"/>
            <w:shd w:val="clear" w:color="auto" w:fill="auto"/>
          </w:tcPr>
          <w:p w:rsidR="00706DE1" w:rsidRPr="00706DE1" w:rsidRDefault="00706DE1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06DE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Группа компаний КМГ</w:t>
            </w:r>
          </w:p>
        </w:tc>
        <w:tc>
          <w:tcPr>
            <w:tcW w:w="6242" w:type="dxa"/>
            <w:shd w:val="clear" w:color="auto" w:fill="auto"/>
          </w:tcPr>
          <w:p w:rsidR="00706DE1" w:rsidRPr="00706DE1" w:rsidRDefault="00706DE1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06DE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КМГ и юридические лица, в которых пятьдесят и более процентов голосующих акций (долей участия) прямо или косвенно принадлежат КМГ на праве собственности или доверительного управления, а также юридические лица, деятельность которых КМГ вправе контролировать</w:t>
            </w:r>
          </w:p>
        </w:tc>
      </w:tr>
      <w:tr w:rsidR="007613CE" w:rsidRPr="00706DE1" w:rsidTr="002A4CA6">
        <w:tc>
          <w:tcPr>
            <w:tcW w:w="3794" w:type="dxa"/>
            <w:shd w:val="clear" w:color="auto" w:fill="auto"/>
          </w:tcPr>
          <w:p w:rsidR="007613CE" w:rsidRPr="00706DE1" w:rsidRDefault="007613CE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Авария </w:t>
            </w:r>
          </w:p>
        </w:tc>
        <w:tc>
          <w:tcPr>
            <w:tcW w:w="6242" w:type="dxa"/>
            <w:shd w:val="clear" w:color="auto" w:fill="auto"/>
          </w:tcPr>
          <w:p w:rsidR="007613CE" w:rsidRPr="00706DE1" w:rsidRDefault="007613CE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</w:t>
            </w:r>
            <w:r w:rsidRPr="007613C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азрушение зданий, сооружений и (или) технических устройств, </w:t>
            </w:r>
            <w:proofErr w:type="gramStart"/>
            <w:r w:rsidRPr="007613C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неконтролируемые</w:t>
            </w:r>
            <w:proofErr w:type="gramEnd"/>
            <w:r w:rsidRPr="007613C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взрыв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 (или) выброс опасных веществ</w:t>
            </w:r>
          </w:p>
        </w:tc>
      </w:tr>
      <w:tr w:rsidR="0007143A" w:rsidRPr="00706DE1" w:rsidTr="002A4CA6">
        <w:tc>
          <w:tcPr>
            <w:tcW w:w="3794" w:type="dxa"/>
            <w:shd w:val="clear" w:color="auto" w:fill="auto"/>
          </w:tcPr>
          <w:p w:rsidR="0007143A" w:rsidRDefault="0007143A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Аудит соответствия</w:t>
            </w:r>
          </w:p>
        </w:tc>
        <w:tc>
          <w:tcPr>
            <w:tcW w:w="6242" w:type="dxa"/>
            <w:shd w:val="clear" w:color="auto" w:fill="auto"/>
          </w:tcPr>
          <w:p w:rsidR="0007143A" w:rsidRDefault="00FB4BF8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64CD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Систематический, независимый и документируемый процесс для получения свидетельства аудита и его объективной оценки с целью определения степени соответствия критериям аудита</w:t>
            </w:r>
          </w:p>
        </w:tc>
      </w:tr>
      <w:tr w:rsidR="0026618D" w:rsidRPr="00706DE1" w:rsidTr="002A4CA6">
        <w:tc>
          <w:tcPr>
            <w:tcW w:w="3794" w:type="dxa"/>
            <w:shd w:val="clear" w:color="auto" w:fill="auto"/>
          </w:tcPr>
          <w:p w:rsidR="0026618D" w:rsidRPr="00706DE1" w:rsidRDefault="0026618D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Барьер</w:t>
            </w:r>
          </w:p>
        </w:tc>
        <w:tc>
          <w:tcPr>
            <w:tcW w:w="6242" w:type="dxa"/>
            <w:shd w:val="clear" w:color="auto" w:fill="auto"/>
          </w:tcPr>
          <w:p w:rsidR="0026618D" w:rsidRPr="00706DE1" w:rsidRDefault="003677B1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677B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Защитные меры, направленные на снижение </w:t>
            </w:r>
            <w:r w:rsidRPr="003677B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>вероятности реализации потенциальной опасно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сти и уменьшение ее последствий</w:t>
            </w:r>
          </w:p>
        </w:tc>
      </w:tr>
      <w:tr w:rsidR="00CB0B58" w:rsidRPr="00706DE1" w:rsidTr="002A4CA6">
        <w:tc>
          <w:tcPr>
            <w:tcW w:w="3794" w:type="dxa"/>
            <w:shd w:val="clear" w:color="auto" w:fill="auto"/>
          </w:tcPr>
          <w:p w:rsidR="00CB0B58" w:rsidRPr="00E64CDD" w:rsidRDefault="00CB0B58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БПП</w:t>
            </w:r>
          </w:p>
        </w:tc>
        <w:tc>
          <w:tcPr>
            <w:tcW w:w="6242" w:type="dxa"/>
            <w:shd w:val="clear" w:color="auto" w:fill="auto"/>
          </w:tcPr>
          <w:p w:rsidR="00CB0B58" w:rsidRPr="003677B1" w:rsidRDefault="00CB0B58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Безопасность производственных процессов</w:t>
            </w:r>
          </w:p>
        </w:tc>
      </w:tr>
      <w:tr w:rsidR="00DB0858" w:rsidRPr="00706DE1" w:rsidTr="002A4CA6">
        <w:tc>
          <w:tcPr>
            <w:tcW w:w="3794" w:type="dxa"/>
            <w:shd w:val="clear" w:color="auto" w:fill="auto"/>
          </w:tcPr>
          <w:p w:rsidR="00DB0858" w:rsidRDefault="00DB0858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БиОТ</w:t>
            </w:r>
            <w:proofErr w:type="spellEnd"/>
          </w:p>
        </w:tc>
        <w:tc>
          <w:tcPr>
            <w:tcW w:w="6242" w:type="dxa"/>
            <w:shd w:val="clear" w:color="auto" w:fill="auto"/>
          </w:tcPr>
          <w:p w:rsidR="00DB0858" w:rsidRDefault="00DB0858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Безопасность и охрана труда</w:t>
            </w:r>
          </w:p>
        </w:tc>
      </w:tr>
      <w:tr w:rsidR="008315D7" w:rsidRPr="00706DE1" w:rsidTr="002A4CA6">
        <w:tc>
          <w:tcPr>
            <w:tcW w:w="3794" w:type="dxa"/>
            <w:shd w:val="clear" w:color="auto" w:fill="auto"/>
          </w:tcPr>
          <w:p w:rsidR="008315D7" w:rsidRPr="00E64CDD" w:rsidRDefault="008315D7" w:rsidP="00831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Газоопасные работы </w:t>
            </w:r>
          </w:p>
        </w:tc>
        <w:tc>
          <w:tcPr>
            <w:tcW w:w="6242" w:type="dxa"/>
            <w:shd w:val="clear" w:color="auto" w:fill="auto"/>
          </w:tcPr>
          <w:p w:rsidR="008315D7" w:rsidRPr="008315D7" w:rsidRDefault="008315D7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8315D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Работы, выполняемые в загазованной среде или при которых возможен выход газа</w:t>
            </w:r>
          </w:p>
        </w:tc>
      </w:tr>
      <w:tr w:rsidR="008E5F91" w:rsidRPr="00706DE1" w:rsidTr="002A4CA6">
        <w:tc>
          <w:tcPr>
            <w:tcW w:w="3794" w:type="dxa"/>
            <w:shd w:val="clear" w:color="auto" w:fill="auto"/>
          </w:tcPr>
          <w:p w:rsidR="008E5F91" w:rsidRPr="00706DE1" w:rsidRDefault="00D83428" w:rsidP="005E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Департамент </w:t>
            </w:r>
            <w:r w:rsidR="008E5F91" w:rsidRPr="008E5F9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охраны труда и окружающей среды 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</w:t>
            </w:r>
            <w:r w:rsidR="008E5F91" w:rsidRPr="008E5F9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ОТОС) </w:t>
            </w:r>
          </w:p>
        </w:tc>
        <w:tc>
          <w:tcPr>
            <w:tcW w:w="6242" w:type="dxa"/>
            <w:shd w:val="clear" w:color="auto" w:fill="auto"/>
          </w:tcPr>
          <w:p w:rsidR="008E5F91" w:rsidRPr="00706DE1" w:rsidRDefault="008E5F91" w:rsidP="005E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Pr="008E5F9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тветственное структурное подразделение </w:t>
            </w:r>
            <w:r w:rsidR="00D8342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КМГ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9359D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 области ОТ, ПБ и ООС</w:t>
            </w:r>
          </w:p>
        </w:tc>
      </w:tr>
      <w:tr w:rsidR="00335FDC" w:rsidRPr="00706DE1" w:rsidTr="002A4CA6">
        <w:tc>
          <w:tcPr>
            <w:tcW w:w="3794" w:type="dxa"/>
            <w:shd w:val="clear" w:color="auto" w:fill="auto"/>
          </w:tcPr>
          <w:p w:rsidR="00335FDC" w:rsidRPr="001207AE" w:rsidRDefault="00335FDC" w:rsidP="00120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335FD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Загрязнение окружающей среды</w:t>
            </w:r>
          </w:p>
        </w:tc>
        <w:tc>
          <w:tcPr>
            <w:tcW w:w="6242" w:type="dxa"/>
            <w:shd w:val="clear" w:color="auto" w:fill="auto"/>
          </w:tcPr>
          <w:p w:rsidR="00335FDC" w:rsidRDefault="00335FDC" w:rsidP="00120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35FD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</w:t>
            </w:r>
          </w:p>
        </w:tc>
      </w:tr>
      <w:tr w:rsidR="00276396" w:rsidRPr="00706DE1" w:rsidTr="002A4CA6">
        <w:tc>
          <w:tcPr>
            <w:tcW w:w="3794" w:type="dxa"/>
            <w:shd w:val="clear" w:color="auto" w:fill="auto"/>
          </w:tcPr>
          <w:p w:rsidR="00276396" w:rsidRPr="00335FDC" w:rsidRDefault="00276396" w:rsidP="00120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Законодательные требования</w:t>
            </w:r>
          </w:p>
        </w:tc>
        <w:tc>
          <w:tcPr>
            <w:tcW w:w="6242" w:type="dxa"/>
            <w:shd w:val="clear" w:color="auto" w:fill="auto"/>
          </w:tcPr>
          <w:p w:rsidR="00276396" w:rsidRPr="00335FDC" w:rsidRDefault="00276396" w:rsidP="00120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27639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Требования, содержащиеся в нормативных правовых и разрешительных документах, включая международные конвенции, стандарты и договоры, а также межгосударственные соглашения</w:t>
            </w:r>
          </w:p>
        </w:tc>
      </w:tr>
      <w:tr w:rsidR="0026618D" w:rsidRPr="00706DE1" w:rsidTr="002A4CA6">
        <w:tc>
          <w:tcPr>
            <w:tcW w:w="3794" w:type="dxa"/>
            <w:shd w:val="clear" w:color="auto" w:fill="auto"/>
          </w:tcPr>
          <w:p w:rsidR="0026618D" w:rsidRDefault="0026618D" w:rsidP="00120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Запаздывающий</w:t>
            </w:r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  <w:t xml:space="preserve"> </w:t>
            </w:r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индикатор</w:t>
            </w:r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  <w:t xml:space="preserve"> (Lagging indicator)</w:t>
            </w:r>
          </w:p>
        </w:tc>
        <w:tc>
          <w:tcPr>
            <w:tcW w:w="6242" w:type="dxa"/>
            <w:shd w:val="clear" w:color="auto" w:fill="auto"/>
          </w:tcPr>
          <w:p w:rsidR="0026618D" w:rsidRPr="00276396" w:rsidRDefault="0026618D" w:rsidP="00120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64CD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Индикатор для оценки степени и фак</w:t>
            </w:r>
            <w:r w:rsidR="00865F8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тических последствий в системе у</w:t>
            </w:r>
            <w:r w:rsidRPr="00E64CD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правления рисками, отражающий один или более препятствий (барьеров) одновременно</w:t>
            </w:r>
          </w:p>
        </w:tc>
      </w:tr>
      <w:tr w:rsidR="00AE00A3" w:rsidRPr="00706DE1" w:rsidTr="002A4CA6">
        <w:tc>
          <w:tcPr>
            <w:tcW w:w="3794" w:type="dxa"/>
            <w:shd w:val="clear" w:color="auto" w:fill="auto"/>
          </w:tcPr>
          <w:p w:rsidR="00AE00A3" w:rsidRPr="00DE04C2" w:rsidRDefault="00AE00A3" w:rsidP="00DE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Инцидент </w:t>
            </w:r>
          </w:p>
        </w:tc>
        <w:tc>
          <w:tcPr>
            <w:tcW w:w="6242" w:type="dxa"/>
            <w:shd w:val="clear" w:color="auto" w:fill="auto"/>
          </w:tcPr>
          <w:p w:rsidR="00AE00A3" w:rsidRDefault="00AE00A3" w:rsidP="00DE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Pr="00AE00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тказ или повреждение технических устройств, применяемых на опасном производственном объекте, а также отклонение от режима технологического процесса на 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пасном производственном объекте</w:t>
            </w:r>
          </w:p>
        </w:tc>
      </w:tr>
      <w:tr w:rsidR="009B31C4" w:rsidRPr="00706DE1" w:rsidTr="002A4CA6">
        <w:tc>
          <w:tcPr>
            <w:tcW w:w="3794" w:type="dxa"/>
            <w:shd w:val="clear" w:color="auto" w:fill="auto"/>
          </w:tcPr>
          <w:p w:rsidR="009B31C4" w:rsidRDefault="009B31C4" w:rsidP="00DE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КБОТОСУР</w:t>
            </w:r>
          </w:p>
        </w:tc>
        <w:tc>
          <w:tcPr>
            <w:tcW w:w="6242" w:type="dxa"/>
            <w:shd w:val="clear" w:color="auto" w:fill="auto"/>
          </w:tcPr>
          <w:p w:rsidR="009B31C4" w:rsidRDefault="003D64ED" w:rsidP="00DE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D64E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Комитет Совета директоров КМГ по безопасности, охране труда и окружающ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ей среды и устойчивому развитию</w:t>
            </w:r>
          </w:p>
        </w:tc>
      </w:tr>
      <w:tr w:rsidR="00786931" w:rsidRPr="00E64CDD" w:rsidTr="00786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31" w:rsidRPr="00786931" w:rsidRDefault="00786931" w:rsidP="00786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869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Комитет 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31" w:rsidRPr="00E64CDD" w:rsidRDefault="00786931" w:rsidP="00486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869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Комитет по охране труда, промышленной безопасности и охране окружающей среды КМГ/</w:t>
            </w:r>
            <w:r w:rsidR="0048619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Pr="007869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рганизации Группы компаний КМГ</w:t>
            </w:r>
          </w:p>
        </w:tc>
      </w:tr>
      <w:tr w:rsidR="00E26729" w:rsidRPr="00706DE1" w:rsidTr="002A4CA6">
        <w:tc>
          <w:tcPr>
            <w:tcW w:w="3794" w:type="dxa"/>
            <w:shd w:val="clear" w:color="auto" w:fill="auto"/>
          </w:tcPr>
          <w:p w:rsidR="00E26729" w:rsidRDefault="00E26729" w:rsidP="00DE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F4E85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Критические элементы безопасности (</w:t>
            </w:r>
            <w:proofErr w:type="spellStart"/>
            <w:r w:rsidRPr="007F4E85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Safety</w:t>
            </w:r>
            <w:proofErr w:type="spellEnd"/>
            <w:r w:rsidRPr="007F4E85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F4E85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Critical</w:t>
            </w:r>
            <w:proofErr w:type="spellEnd"/>
            <w:r w:rsidRPr="007F4E85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F4E85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Elements</w:t>
            </w:r>
            <w:proofErr w:type="spellEnd"/>
            <w:r w:rsidRPr="007F4E85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242" w:type="dxa"/>
            <w:shd w:val="clear" w:color="auto" w:fill="auto"/>
          </w:tcPr>
          <w:p w:rsidR="00E26729" w:rsidRDefault="00E26729" w:rsidP="00DE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Б</w:t>
            </w:r>
            <w:r w:rsidRPr="00F01AAC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арьеры и средства управления, связанные с безопасностью </w:t>
            </w: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технологических </w:t>
            </w:r>
            <w:r w:rsidRPr="00F01AAC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процесс</w:t>
            </w: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ов</w:t>
            </w:r>
            <w:r w:rsidRPr="00F01AAC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(аппаратное обеспечение - работа трубопровода, аварийное отключение или</w:t>
            </w: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F01AAC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запорные клапаны</w:t>
            </w:r>
            <w:r w:rsidR="000523DF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и т.п.</w:t>
            </w:r>
            <w:r w:rsidRPr="00F01AAC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)</w:t>
            </w:r>
          </w:p>
        </w:tc>
      </w:tr>
      <w:tr w:rsidR="00D25427" w:rsidRPr="00706DE1" w:rsidTr="002A4CA6">
        <w:tc>
          <w:tcPr>
            <w:tcW w:w="3794" w:type="dxa"/>
            <w:shd w:val="clear" w:color="auto" w:fill="auto"/>
          </w:tcPr>
          <w:p w:rsidR="00D25427" w:rsidRPr="007F4E85" w:rsidRDefault="00DB2627" w:rsidP="00DB2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Критическое</w:t>
            </w:r>
            <w:r w:rsidR="00D25427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 xml:space="preserve">оборудование </w:t>
            </w:r>
            <w:r w:rsidR="00D25427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для безопасности (</w:t>
            </w:r>
            <w:proofErr w:type="spellStart"/>
            <w:r w:rsidR="00D25427" w:rsidRPr="00D25427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Safety</w:t>
            </w:r>
            <w:proofErr w:type="spellEnd"/>
            <w:r w:rsidR="00D25427" w:rsidRPr="00D25427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25427" w:rsidRPr="00D25427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critical</w:t>
            </w:r>
            <w:proofErr w:type="spellEnd"/>
            <w:r w:rsidR="00D25427" w:rsidRPr="00D25427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25427" w:rsidRPr="00D25427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equipment</w:t>
            </w:r>
            <w:proofErr w:type="spellEnd"/>
            <w:r w:rsidR="00D25427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242" w:type="dxa"/>
            <w:shd w:val="clear" w:color="auto" w:fill="auto"/>
          </w:tcPr>
          <w:p w:rsidR="00D25427" w:rsidRDefault="00D25427" w:rsidP="00575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Оборудование или</w:t>
            </w:r>
            <w:r w:rsidRPr="00D25427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отдельная </w:t>
            </w: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его част</w:t>
            </w:r>
            <w:r w:rsidRPr="00D25427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ь, систе</w:t>
            </w: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ма управления или</w:t>
            </w:r>
            <w:r w:rsidRPr="00D25427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защитное устройство, которое в сл</w:t>
            </w: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учае единичного отказа может </w:t>
            </w:r>
            <w:r w:rsidRPr="00D25427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привести к опасной ситуации</w:t>
            </w:r>
            <w:r w:rsidR="005758CC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или к аварии</w:t>
            </w:r>
          </w:p>
        </w:tc>
      </w:tr>
      <w:tr w:rsidR="005B6A20" w:rsidRPr="00706DE1" w:rsidTr="002A4CA6">
        <w:tc>
          <w:tcPr>
            <w:tcW w:w="3794" w:type="dxa"/>
            <w:shd w:val="clear" w:color="auto" w:fill="auto"/>
          </w:tcPr>
          <w:p w:rsidR="005B6A20" w:rsidRDefault="005B6A20" w:rsidP="00120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Линейные руководители</w:t>
            </w:r>
          </w:p>
        </w:tc>
        <w:tc>
          <w:tcPr>
            <w:tcW w:w="6242" w:type="dxa"/>
            <w:shd w:val="clear" w:color="auto" w:fill="auto"/>
          </w:tcPr>
          <w:p w:rsidR="005B6A20" w:rsidRDefault="004507AC" w:rsidP="00426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</w:t>
            </w:r>
            <w:r w:rsidRPr="004507A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уководители и инженерно-т</w:t>
            </w:r>
            <w:r w:rsidR="001826A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ехнические работники организации</w:t>
            </w:r>
            <w:r w:rsidRPr="004507A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Группы компаний КМГ, осуществляющие непосредственное руководство производством работ (главные геологи, главные механики, главные энергетики, начальники </w:t>
            </w:r>
            <w:r w:rsidRPr="004507A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 xml:space="preserve">участков/цехов), 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также руководители других служб</w:t>
            </w:r>
          </w:p>
        </w:tc>
      </w:tr>
      <w:tr w:rsidR="00A44682" w:rsidRPr="00706DE1" w:rsidTr="002A4CA6">
        <w:tc>
          <w:tcPr>
            <w:tcW w:w="3794" w:type="dxa"/>
            <w:shd w:val="clear" w:color="auto" w:fill="auto"/>
          </w:tcPr>
          <w:p w:rsidR="00A44682" w:rsidRPr="00A44682" w:rsidRDefault="00A44682" w:rsidP="00A44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A4468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Механическая целостность (</w:t>
            </w:r>
            <w:proofErr w:type="spellStart"/>
            <w:r w:rsidRPr="00A4468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Mechanical</w:t>
            </w:r>
            <w:proofErr w:type="spellEnd"/>
            <w:r w:rsidRPr="00A4468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4468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Integrity</w:t>
            </w:r>
            <w:proofErr w:type="spellEnd"/>
            <w:r w:rsidRPr="00A4468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242" w:type="dxa"/>
            <w:shd w:val="clear" w:color="auto" w:fill="auto"/>
          </w:tcPr>
          <w:p w:rsidR="00A44682" w:rsidRDefault="0011586A" w:rsidP="00716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У</w:t>
            </w:r>
            <w:r w:rsidRPr="0011586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правление критически важным технологическим оборудованием, которое обеспечивает проектирование, изготовление, установку и техническое обслуживание обор</w:t>
            </w:r>
            <w:r w:rsidR="00BB74C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удования для выполнения требуемых</w:t>
            </w:r>
            <w:r w:rsidRPr="0011586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функций. </w:t>
            </w:r>
            <w:r w:rsidR="00A44682" w:rsidRPr="00871CF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Механическая целостность </w:t>
            </w:r>
            <w:r w:rsidR="00BB74C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является одн</w:t>
            </w:r>
            <w:r w:rsidR="0071679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ой</w:t>
            </w:r>
            <w:r w:rsidR="00A44682" w:rsidRPr="00871CF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из </w:t>
            </w:r>
            <w:r w:rsidR="00BB74C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важных </w:t>
            </w:r>
            <w:r w:rsidR="0071679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задач</w:t>
            </w:r>
            <w:r w:rsidR="00A44682" w:rsidRPr="00871CF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БПП</w:t>
            </w:r>
            <w:r w:rsidR="0071679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,</w:t>
            </w:r>
            <w:r w:rsidR="00A44682" w:rsidRPr="00871CF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</w:t>
            </w:r>
            <w:r w:rsidR="00A4468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включает </w:t>
            </w:r>
            <w:r w:rsidR="00871CF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в себя </w:t>
            </w:r>
            <w:r w:rsidR="00A44682" w:rsidRPr="00A4468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активы</w:t>
            </w:r>
            <w:r w:rsidR="00A4468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/объекты/оборудование, а также </w:t>
            </w:r>
            <w:r w:rsidR="00A44682" w:rsidRPr="00A4468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действия, необходимые для обеспечения того, чтобы активы</w:t>
            </w:r>
            <w:r w:rsidR="00A4468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/объекты/оборудование</w:t>
            </w:r>
            <w:r w:rsidR="00A44682" w:rsidRPr="00A4468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871CF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были спроектированы, произведены, установлены, эксплуатированы и обслужены</w:t>
            </w:r>
            <w:r w:rsidR="00A44682" w:rsidRPr="00A4468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таким образом, чтобы обеспечить </w:t>
            </w:r>
            <w:r w:rsidR="00871CF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надежность и безопасность</w:t>
            </w:r>
            <w:r w:rsidR="00871CF6" w:rsidRPr="00A4468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871CF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для людей и окружающей среды</w:t>
            </w:r>
          </w:p>
        </w:tc>
      </w:tr>
      <w:tr w:rsidR="00AB36A6" w:rsidRPr="00706DE1" w:rsidTr="002A4CA6">
        <w:tc>
          <w:tcPr>
            <w:tcW w:w="3794" w:type="dxa"/>
            <w:shd w:val="clear" w:color="auto" w:fill="auto"/>
          </w:tcPr>
          <w:p w:rsidR="00AB36A6" w:rsidRPr="00A44682" w:rsidRDefault="00AB36A6" w:rsidP="00A44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Методы оценки рисков и опасностей</w:t>
            </w:r>
          </w:p>
        </w:tc>
        <w:tc>
          <w:tcPr>
            <w:tcW w:w="6242" w:type="dxa"/>
            <w:shd w:val="clear" w:color="auto" w:fill="auto"/>
          </w:tcPr>
          <w:p w:rsidR="00AB36A6" w:rsidRPr="00AB36A6" w:rsidRDefault="00AB36A6" w:rsidP="00DE5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B36A6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методы</w:t>
            </w:r>
            <w:r w:rsidRPr="00AB36A6">
              <w:rPr>
                <w:rFonts w:ascii="Times New Roman" w:hAnsi="Times New Roman" w:cs="Times New Roman"/>
                <w:sz w:val="26"/>
                <w:szCs w:val="26"/>
              </w:rPr>
              <w:t>, использ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уемые</w:t>
            </w:r>
            <w:r w:rsidRPr="00AB36A6">
              <w:rPr>
                <w:rFonts w:ascii="Times New Roman" w:hAnsi="Times New Roman" w:cs="Times New Roman"/>
                <w:sz w:val="26"/>
                <w:szCs w:val="26"/>
              </w:rPr>
              <w:t xml:space="preserve"> для проведения оценки рисков или для оказания помощи в процессе проведения оценки рисков</w:t>
            </w:r>
            <w:r w:rsidR="00DE5F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B36A6">
              <w:rPr>
                <w:rFonts w:ascii="Times New Roman" w:hAnsi="Times New Roman" w:cs="Times New Roman"/>
                <w:sz w:val="26"/>
                <w:szCs w:val="26"/>
              </w:rPr>
              <w:t xml:space="preserve">Оценка рисков может проводиться с различной степенью глубины и детализации и с использованием одного или более методов, </w:t>
            </w:r>
            <w:proofErr w:type="gramStart"/>
            <w:r w:rsidRPr="00AB36A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AB36A6">
              <w:rPr>
                <w:rFonts w:ascii="Times New Roman" w:hAnsi="Times New Roman" w:cs="Times New Roman"/>
                <w:sz w:val="26"/>
                <w:szCs w:val="26"/>
              </w:rPr>
              <w:t xml:space="preserve"> простых до сложных. Форма оценки и ее результат должны соответствовать критериям риска, разработанным как часть установления контекста</w:t>
            </w:r>
          </w:p>
        </w:tc>
      </w:tr>
      <w:tr w:rsidR="00121747" w:rsidRPr="00121747" w:rsidTr="002A4CA6">
        <w:tc>
          <w:tcPr>
            <w:tcW w:w="3794" w:type="dxa"/>
            <w:shd w:val="clear" w:color="auto" w:fill="auto"/>
          </w:tcPr>
          <w:p w:rsidR="00121747" w:rsidRPr="00121747" w:rsidRDefault="00121747" w:rsidP="00A44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121747">
              <w:rPr>
                <w:rFonts w:ascii="Times New Roman" w:hAnsi="Times New Roman" w:cs="Times New Roman"/>
                <w:b/>
                <w:sz w:val="26"/>
                <w:szCs w:val="26"/>
              </w:rPr>
              <w:t>аряд-допуск</w:t>
            </w:r>
          </w:p>
        </w:tc>
        <w:tc>
          <w:tcPr>
            <w:tcW w:w="6242" w:type="dxa"/>
            <w:shd w:val="clear" w:color="auto" w:fill="auto"/>
          </w:tcPr>
          <w:p w:rsidR="00121747" w:rsidRPr="00121747" w:rsidRDefault="00F1037C" w:rsidP="00121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1037C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Письменное распоряжение организации Группы компаний КМГ на безопасное производство работ, применяемое к работам с повышенной опасностью, в </w:t>
            </w:r>
            <w:proofErr w:type="gramStart"/>
            <w:r w:rsidRPr="00F1037C">
              <w:rPr>
                <w:rFonts w:ascii="Times New Roman" w:hAnsi="Times New Roman" w:cs="Times New Roman"/>
                <w:sz w:val="26"/>
                <w:szCs w:val="26"/>
              </w:rPr>
              <w:t>котором</w:t>
            </w:r>
            <w:proofErr w:type="gramEnd"/>
            <w:r w:rsidRPr="00F1037C">
              <w:rPr>
                <w:rFonts w:ascii="Times New Roman" w:hAnsi="Times New Roman" w:cs="Times New Roman"/>
                <w:sz w:val="26"/>
                <w:szCs w:val="26"/>
              </w:rPr>
              <w:t xml:space="preserve"> указываются все необходимые меры безопасности и лица, ответственные за безопасное производство работ</w:t>
            </w:r>
          </w:p>
        </w:tc>
      </w:tr>
      <w:tr w:rsidR="000A2D9C" w:rsidRPr="00121747" w:rsidTr="002A4CA6">
        <w:tc>
          <w:tcPr>
            <w:tcW w:w="3794" w:type="dxa"/>
            <w:shd w:val="clear" w:color="auto" w:fill="auto"/>
          </w:tcPr>
          <w:p w:rsidR="000A2D9C" w:rsidRDefault="008F6AE5" w:rsidP="00A44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A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Несчастный случай</w:t>
            </w:r>
          </w:p>
        </w:tc>
        <w:tc>
          <w:tcPr>
            <w:tcW w:w="6242" w:type="dxa"/>
            <w:shd w:val="clear" w:color="auto" w:fill="auto"/>
          </w:tcPr>
          <w:p w:rsidR="000A2D9C" w:rsidRDefault="008F6AE5" w:rsidP="00121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A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Воздействие на работника вредного и (или) опасного производственного фактора при выполнении им трудовых (служебных) обязанностей или заданий работодателя, в результате которого произошли производственная травма, внезапное ухудшение здоровья или отравление работника, приведшие его к временной или стойкой утрате трудоспособности либо смерти</w:t>
            </w:r>
          </w:p>
        </w:tc>
      </w:tr>
      <w:tr w:rsidR="00863127" w:rsidRPr="00706DE1" w:rsidTr="002A4CA6">
        <w:tc>
          <w:tcPr>
            <w:tcW w:w="3794" w:type="dxa"/>
            <w:shd w:val="clear" w:color="auto" w:fill="auto"/>
          </w:tcPr>
          <w:p w:rsidR="00863127" w:rsidRPr="00134076" w:rsidRDefault="000B634B" w:rsidP="008E5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О</w:t>
            </w:r>
            <w:r w:rsidR="00863127" w:rsidRPr="0086312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бъект</w:t>
            </w:r>
          </w:p>
        </w:tc>
        <w:tc>
          <w:tcPr>
            <w:tcW w:w="6242" w:type="dxa"/>
            <w:shd w:val="clear" w:color="auto" w:fill="auto"/>
          </w:tcPr>
          <w:p w:rsidR="00863127" w:rsidRPr="00134076" w:rsidRDefault="0068093E" w:rsidP="00507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З</w:t>
            </w:r>
            <w:r w:rsidRPr="0068093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дания, сооружения, помещения, технологическое оборудование - установки переработки нефти, буровые установки и буровое оборудование, газ</w:t>
            </w:r>
            <w:proofErr w:type="gramStart"/>
            <w:r w:rsidRPr="0068093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о-</w:t>
            </w:r>
            <w:proofErr w:type="gramEnd"/>
            <w:r w:rsidRPr="0068093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нефтеперекачивающие станции и трубопроводы, резервуарные парки, инженерные сооружения и полигоны, другие технические устройства, транспортные средства и специальная техника, используемые в производственной деятельности и </w:t>
            </w:r>
            <w:r w:rsidRPr="0068093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>находящиеся на территориях (контрактных территориях) Группы компаний КМГ</w:t>
            </w:r>
          </w:p>
        </w:tc>
      </w:tr>
      <w:tr w:rsidR="00606EEC" w:rsidRPr="00706DE1" w:rsidTr="002A4CA6">
        <w:tc>
          <w:tcPr>
            <w:tcW w:w="3794" w:type="dxa"/>
            <w:shd w:val="clear" w:color="auto" w:fill="auto"/>
          </w:tcPr>
          <w:p w:rsidR="00606EEC" w:rsidRPr="00606EEC" w:rsidRDefault="00606EEC" w:rsidP="00606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Огневые работы</w:t>
            </w:r>
          </w:p>
          <w:p w:rsidR="00606EEC" w:rsidRPr="00606EEC" w:rsidRDefault="00606EEC" w:rsidP="00606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:rsidR="00606EEC" w:rsidRPr="00606EEC" w:rsidRDefault="00606EEC" w:rsidP="00606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606EEC" w:rsidRDefault="00606EEC" w:rsidP="00606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242" w:type="dxa"/>
            <w:shd w:val="clear" w:color="auto" w:fill="auto"/>
          </w:tcPr>
          <w:p w:rsidR="00606EEC" w:rsidRDefault="00606EEC" w:rsidP="00606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</w:t>
            </w:r>
            <w:r w:rsidRPr="00606EE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ехнол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огические операции, связанные с </w:t>
            </w:r>
            <w:r w:rsidRPr="00606EE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менением открытого огня, искрообразованием, </w:t>
            </w:r>
            <w:r w:rsidRPr="00606EE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нагреванием до температуры, способной вызвать воспламенение газа, горючих жидкостей, материалов и конструкций (электросварка, газосварка, </w:t>
            </w:r>
            <w:proofErr w:type="spellStart"/>
            <w:r w:rsidRPr="00606EE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бензо-керосинорезка</w:t>
            </w:r>
            <w:proofErr w:type="spellEnd"/>
            <w:r w:rsidRPr="00606EE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, паяльные работы, меха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ническая обработка металла с об</w:t>
            </w:r>
            <w:r w:rsidRPr="00606EE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разованием искр и т.д.).</w:t>
            </w:r>
          </w:p>
        </w:tc>
      </w:tr>
      <w:tr w:rsidR="00863127" w:rsidRPr="00706DE1" w:rsidTr="002A4CA6">
        <w:tc>
          <w:tcPr>
            <w:tcW w:w="3794" w:type="dxa"/>
            <w:shd w:val="clear" w:color="auto" w:fill="auto"/>
          </w:tcPr>
          <w:p w:rsidR="00863127" w:rsidRPr="00863127" w:rsidRDefault="00863127" w:rsidP="008E5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86312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Опасный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:rsidR="00863127" w:rsidRPr="00863127" w:rsidRDefault="00AE00A3" w:rsidP="00863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Ф</w:t>
            </w:r>
            <w:r w:rsidRPr="00AE00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изическое явление, возникающее при авариях, инцидентах на опасных производственных объектах и объектах социальной инфраструктуры, причиняющее вред (ущерб) физическим и юриди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ческим лицам, окружающей среде</w:t>
            </w:r>
          </w:p>
        </w:tc>
      </w:tr>
      <w:tr w:rsidR="00AF03D9" w:rsidRPr="00706DE1" w:rsidTr="002A4CA6">
        <w:tc>
          <w:tcPr>
            <w:tcW w:w="3794" w:type="dxa"/>
            <w:shd w:val="clear" w:color="auto" w:fill="auto"/>
          </w:tcPr>
          <w:p w:rsidR="00AF03D9" w:rsidRPr="00863127" w:rsidRDefault="00AF03D9" w:rsidP="00DB2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Операционный контроль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242" w:type="dxa"/>
            <w:shd w:val="clear" w:color="auto" w:fill="auto"/>
          </w:tcPr>
          <w:p w:rsidR="00AF03D9" w:rsidRPr="00863127" w:rsidRDefault="00AF03D9" w:rsidP="00265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64CD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Мероприятия или деятельность, которые направлены на управление (мониторинг, профилактику и снижение) существенными </w:t>
            </w:r>
            <w:r w:rsidR="0026564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а</w:t>
            </w:r>
            <w:r w:rsidRPr="00E64CD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спектами</w:t>
            </w:r>
            <w:r w:rsidRPr="00E64CD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 </w:t>
            </w:r>
            <w:r w:rsidRPr="00E64CD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Р</w:t>
            </w:r>
            <w:r w:rsidRPr="00E64CD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исками</w:t>
            </w:r>
          </w:p>
        </w:tc>
      </w:tr>
      <w:tr w:rsidR="0026618D" w:rsidRPr="00706DE1" w:rsidTr="002A4CA6">
        <w:tc>
          <w:tcPr>
            <w:tcW w:w="3794" w:type="dxa"/>
            <w:shd w:val="clear" w:color="auto" w:fill="auto"/>
          </w:tcPr>
          <w:p w:rsidR="0026618D" w:rsidRPr="00E64CDD" w:rsidRDefault="0026618D" w:rsidP="008E5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Опережающий индикатор</w:t>
            </w:r>
            <w:r w:rsidRPr="00E64CDD">
              <w:rPr>
                <w:sz w:val="26"/>
                <w:szCs w:val="26"/>
              </w:rPr>
              <w:t xml:space="preserve"> </w:t>
            </w:r>
            <w:r w:rsidRPr="00E64CD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(L</w:t>
            </w:r>
            <w:proofErr w:type="spellStart"/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eading</w:t>
            </w:r>
            <w:proofErr w:type="spellEnd"/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indicator</w:t>
            </w:r>
            <w:proofErr w:type="spellEnd"/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6242" w:type="dxa"/>
            <w:shd w:val="clear" w:color="auto" w:fill="auto"/>
          </w:tcPr>
          <w:p w:rsidR="0026618D" w:rsidRPr="00E64CDD" w:rsidRDefault="0026618D" w:rsidP="00265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64CD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Индикатор для оценки степени и фактических последствий в системе </w:t>
            </w:r>
            <w:r w:rsidR="0026564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у</w:t>
            </w:r>
            <w:r w:rsidRPr="00E64CD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правления рисками, отражающий эффек</w:t>
            </w:r>
            <w:r w:rsidR="00400B9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тивность в поддержании системы у</w:t>
            </w:r>
            <w:r w:rsidRPr="00E64CD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правления рисками</w:t>
            </w:r>
          </w:p>
        </w:tc>
      </w:tr>
      <w:tr w:rsidR="009708BE" w:rsidRPr="009708BE" w:rsidTr="002A4CA6">
        <w:tc>
          <w:tcPr>
            <w:tcW w:w="3794" w:type="dxa"/>
            <w:shd w:val="clear" w:color="auto" w:fill="auto"/>
          </w:tcPr>
          <w:p w:rsidR="002B6143" w:rsidRPr="009708BE" w:rsidRDefault="002B6143" w:rsidP="008E5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9708B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ОТ, ПБ и ООС</w:t>
            </w:r>
          </w:p>
        </w:tc>
        <w:tc>
          <w:tcPr>
            <w:tcW w:w="6242" w:type="dxa"/>
            <w:shd w:val="clear" w:color="auto" w:fill="auto"/>
          </w:tcPr>
          <w:p w:rsidR="002B6143" w:rsidRPr="009708BE" w:rsidRDefault="009E5E2A" w:rsidP="00863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</w:t>
            </w:r>
            <w:r w:rsidRPr="009E5E2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аправление деятельности в области охраны труда,  промышленной безопасности и охраны окружающей среды, включающее в себя такие направления как: безопасность труда, охрана здоровья и гигиена труда, промышленная санитария, промышленная, пожарная и транспортная безопасность, чрезвычайные ситуации, охрана окружающей среды (управление выбросами, сбросами и отходами), рациональное использование природных ресурсов (водный, животный и растительный мир)</w:t>
            </w:r>
            <w:proofErr w:type="gramEnd"/>
          </w:p>
        </w:tc>
      </w:tr>
      <w:tr w:rsidR="00D8283C" w:rsidRPr="00D8283C" w:rsidTr="002A4CA6">
        <w:tc>
          <w:tcPr>
            <w:tcW w:w="3794" w:type="dxa"/>
            <w:shd w:val="clear" w:color="auto" w:fill="auto"/>
          </w:tcPr>
          <w:p w:rsidR="00D8283C" w:rsidRPr="00D8283C" w:rsidRDefault="00D8283C" w:rsidP="008E5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Отказ </w:t>
            </w:r>
          </w:p>
        </w:tc>
        <w:tc>
          <w:tcPr>
            <w:tcW w:w="6242" w:type="dxa"/>
            <w:shd w:val="clear" w:color="auto" w:fill="auto"/>
          </w:tcPr>
          <w:p w:rsidR="00D8283C" w:rsidRPr="00D8283C" w:rsidRDefault="00D8283C" w:rsidP="00863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8283C">
              <w:rPr>
                <w:rFonts w:ascii="Times New Roman" w:hAnsi="Times New Roman" w:cs="Times New Roman"/>
                <w:sz w:val="26"/>
                <w:szCs w:val="26"/>
              </w:rPr>
              <w:t>арушение работоспособного состояния оборудования, при этом имее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тся один или несколько дефектов</w:t>
            </w:r>
          </w:p>
        </w:tc>
      </w:tr>
      <w:tr w:rsidR="00424386" w:rsidRPr="00706DE1" w:rsidTr="002A4CA6">
        <w:tc>
          <w:tcPr>
            <w:tcW w:w="3794" w:type="dxa"/>
            <w:shd w:val="clear" w:color="auto" w:fill="auto"/>
          </w:tcPr>
          <w:p w:rsidR="00424386" w:rsidRPr="00863127" w:rsidRDefault="00424386" w:rsidP="008E5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Оценка риска</w:t>
            </w:r>
          </w:p>
        </w:tc>
        <w:tc>
          <w:tcPr>
            <w:tcW w:w="6242" w:type="dxa"/>
            <w:shd w:val="clear" w:color="auto" w:fill="auto"/>
          </w:tcPr>
          <w:p w:rsidR="00424386" w:rsidRPr="00863127" w:rsidRDefault="00424386" w:rsidP="00863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42438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Определение количественного и/или качественного показателя идентифицированного риска с помощью проведения оценки вероятности его наступления и возможного ущерба для КМГ  </w:t>
            </w:r>
          </w:p>
        </w:tc>
      </w:tr>
      <w:tr w:rsidR="0063469F" w:rsidRPr="00706DE1" w:rsidTr="002A4CA6">
        <w:tc>
          <w:tcPr>
            <w:tcW w:w="3794" w:type="dxa"/>
            <w:shd w:val="clear" w:color="auto" w:fill="auto"/>
          </w:tcPr>
          <w:p w:rsidR="0063469F" w:rsidRPr="00E63508" w:rsidRDefault="0063469F" w:rsidP="0029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</w:pPr>
            <w:r w:rsidRPr="0063469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Подрядная организация (Подрядчик)</w:t>
            </w:r>
            <w:r w:rsidR="00D34BB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242" w:type="dxa"/>
            <w:shd w:val="clear" w:color="auto" w:fill="auto"/>
          </w:tcPr>
          <w:p w:rsidR="0063469F" w:rsidRPr="00E63508" w:rsidRDefault="0063469F" w:rsidP="00FB7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346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Физическое или юридическое лицо, которое </w:t>
            </w:r>
            <w:r w:rsidR="00A33B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выполняет</w:t>
            </w:r>
            <w:r w:rsidR="00FB770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FB770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работы</w:t>
            </w:r>
            <w:proofErr w:type="gramEnd"/>
            <w:r w:rsidR="004579A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/</w:t>
            </w:r>
            <w:r w:rsidR="00A33B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оказывает</w:t>
            </w:r>
            <w:r w:rsidR="00FB770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услуги</w:t>
            </w:r>
            <w:r w:rsidR="00A33B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6346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по договору подряда, заключенному с организацией Группы компаний КМГ</w:t>
            </w:r>
          </w:p>
        </w:tc>
      </w:tr>
      <w:tr w:rsidR="004317A4" w:rsidRPr="00706DE1" w:rsidTr="002A4CA6">
        <w:tc>
          <w:tcPr>
            <w:tcW w:w="3794" w:type="dxa"/>
            <w:shd w:val="clear" w:color="auto" w:fill="auto"/>
          </w:tcPr>
          <w:p w:rsidR="004317A4" w:rsidRPr="0063469F" w:rsidRDefault="004317A4" w:rsidP="00431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</w:t>
            </w:r>
            <w:r w:rsidRPr="004317A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ожар </w:t>
            </w:r>
          </w:p>
        </w:tc>
        <w:tc>
          <w:tcPr>
            <w:tcW w:w="6242" w:type="dxa"/>
            <w:shd w:val="clear" w:color="auto" w:fill="auto"/>
          </w:tcPr>
          <w:p w:rsidR="004317A4" w:rsidRPr="004317A4" w:rsidRDefault="004317A4" w:rsidP="00A3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4317A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Неконтролируемое горение, создающее угрозу, причиняющее вред жизни и здоровью людей, </w:t>
            </w:r>
            <w:r w:rsidRPr="004317A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>материальный ущерб физическим и юридическим лицам, интересам общества и государства</w:t>
            </w:r>
          </w:p>
        </w:tc>
      </w:tr>
      <w:tr w:rsidR="008A4AE6" w:rsidRPr="00706DE1" w:rsidTr="002A4CA6">
        <w:tc>
          <w:tcPr>
            <w:tcW w:w="3794" w:type="dxa"/>
            <w:shd w:val="clear" w:color="auto" w:fill="auto"/>
          </w:tcPr>
          <w:p w:rsidR="008A4AE6" w:rsidRPr="006F3723" w:rsidRDefault="008A4AE6" w:rsidP="008A4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</w:pPr>
            <w:r w:rsidRPr="008A4AE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Потеря</w:t>
            </w:r>
            <w:r w:rsidRPr="008A4AE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  <w:t xml:space="preserve"> </w:t>
            </w:r>
            <w:r w:rsidRPr="008A4AE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первичной</w:t>
            </w:r>
            <w:r w:rsidRPr="008A4AE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  <w:t xml:space="preserve"> </w:t>
            </w:r>
            <w:r w:rsidRPr="008A4AE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защиты</w:t>
            </w:r>
            <w:r w:rsidRPr="008A4AE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  <w:t xml:space="preserve"> (Loss of Primary Containment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  <w:t>,</w:t>
            </w:r>
            <w:r w:rsidRPr="008A4AE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  <w:t xml:space="preserve"> </w:t>
            </w:r>
            <w:r w:rsidRPr="006F372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  <w:t>LOPC)</w:t>
            </w:r>
          </w:p>
          <w:p w:rsidR="008A4AE6" w:rsidRPr="006F3723" w:rsidRDefault="008A4AE6" w:rsidP="0029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</w:pPr>
          </w:p>
        </w:tc>
        <w:tc>
          <w:tcPr>
            <w:tcW w:w="6242" w:type="dxa"/>
            <w:shd w:val="clear" w:color="auto" w:fill="auto"/>
          </w:tcPr>
          <w:p w:rsidR="008A4AE6" w:rsidRDefault="008A4AE6" w:rsidP="008A4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8A4A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Незапланированный или неконтролируемый выброс материала из первичной защитной оболочки, включая нетоксичные и негорючие материалы (например, пар, горячий конденсат, азот, сжат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ый CO</w:t>
            </w:r>
            <w:r w:rsidR="00FB7709" w:rsidRPr="00FB770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или сжатый воздух)</w:t>
            </w:r>
          </w:p>
        </w:tc>
      </w:tr>
      <w:tr w:rsidR="007A4AAC" w:rsidRPr="00706DE1" w:rsidTr="002A4CA6">
        <w:tc>
          <w:tcPr>
            <w:tcW w:w="3794" w:type="dxa"/>
            <w:shd w:val="clear" w:color="auto" w:fill="auto"/>
          </w:tcPr>
          <w:p w:rsidR="007A4AAC" w:rsidRPr="000F494A" w:rsidRDefault="007A4AAC" w:rsidP="0029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A4AA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Пределы безопасной эксплуатации (</w:t>
            </w:r>
            <w:proofErr w:type="spellStart"/>
            <w:r w:rsidRPr="007A4AA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Safe</w:t>
            </w:r>
            <w:proofErr w:type="spellEnd"/>
            <w:r w:rsidRPr="007A4AA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A4AA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Operating</w:t>
            </w:r>
            <w:proofErr w:type="spellEnd"/>
            <w:r w:rsidRPr="007A4AA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A4AA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Limits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,</w:t>
            </w:r>
            <w:r w:rsidRPr="007A4AA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SOL)</w:t>
            </w:r>
          </w:p>
        </w:tc>
        <w:tc>
          <w:tcPr>
            <w:tcW w:w="6242" w:type="dxa"/>
            <w:shd w:val="clear" w:color="auto" w:fill="auto"/>
          </w:tcPr>
          <w:p w:rsidR="00B030AF" w:rsidRDefault="00D5573F" w:rsidP="00643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5573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Установленные проектом значения параметров технологического процесса, отклонения от которых могут привести к аварии</w:t>
            </w:r>
          </w:p>
        </w:tc>
      </w:tr>
      <w:tr w:rsidR="00A975AB" w:rsidRPr="00706DE1" w:rsidTr="002A4CA6">
        <w:tc>
          <w:tcPr>
            <w:tcW w:w="3794" w:type="dxa"/>
            <w:shd w:val="clear" w:color="auto" w:fill="auto"/>
          </w:tcPr>
          <w:p w:rsidR="00A975AB" w:rsidRPr="00312A84" w:rsidRDefault="00A975AB" w:rsidP="00A9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A975A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Происшествие </w:t>
            </w:r>
          </w:p>
        </w:tc>
        <w:tc>
          <w:tcPr>
            <w:tcW w:w="6242" w:type="dxa"/>
            <w:shd w:val="clear" w:color="auto" w:fill="auto"/>
          </w:tcPr>
          <w:p w:rsidR="00A975AB" w:rsidRPr="00312A84" w:rsidRDefault="00A975AB" w:rsidP="0031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975A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Любое незапланированное событие, произошедшее в результате или процессе производственной деятельности организации Группы компаний КМГ, которое привело или могло привести к несчастному случаю, связанному с трудовой деятельностью, к пожару, взрыву, аварии,</w:t>
            </w:r>
            <w:r w:rsidR="00F97F1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400B9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инциденту, </w:t>
            </w:r>
            <w:r w:rsidR="00F97F1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отказу,</w:t>
            </w:r>
            <w:r w:rsidRPr="00A975A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дорожно-транспортному происшествию или любому иному событию, имеющему влияние на бизнес и репутацию </w:t>
            </w:r>
            <w:r w:rsidRPr="00A975A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Группы компаний КМГ</w:t>
            </w:r>
          </w:p>
        </w:tc>
      </w:tr>
      <w:tr w:rsidR="00573F1C" w:rsidRPr="00706DE1" w:rsidTr="002A4CA6">
        <w:tc>
          <w:tcPr>
            <w:tcW w:w="3794" w:type="dxa"/>
            <w:shd w:val="clear" w:color="auto" w:fill="auto"/>
          </w:tcPr>
          <w:p w:rsidR="00573F1C" w:rsidRPr="00573F1C" w:rsidRDefault="00573F1C" w:rsidP="00A9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73F1C">
              <w:rPr>
                <w:rFonts w:ascii="Times New Roman" w:hAnsi="Times New Roman" w:cs="Times New Roman"/>
                <w:b/>
                <w:sz w:val="26"/>
                <w:szCs w:val="26"/>
              </w:rPr>
              <w:t>Производственный процесс</w:t>
            </w:r>
          </w:p>
        </w:tc>
        <w:tc>
          <w:tcPr>
            <w:tcW w:w="6242" w:type="dxa"/>
            <w:shd w:val="clear" w:color="auto" w:fill="auto"/>
          </w:tcPr>
          <w:p w:rsidR="00573F1C" w:rsidRPr="00A975AB" w:rsidRDefault="00573F1C" w:rsidP="00573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573F1C">
              <w:rPr>
                <w:rFonts w:ascii="Times New Roman" w:hAnsi="Times New Roman" w:cs="Times New Roman"/>
                <w:sz w:val="26"/>
                <w:szCs w:val="26"/>
              </w:rPr>
              <w:t>Совокупность технологических и иных необходимых для производства процессов; рабочих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3F1C">
              <w:rPr>
                <w:rFonts w:ascii="Times New Roman" w:hAnsi="Times New Roman" w:cs="Times New Roman"/>
                <w:sz w:val="26"/>
                <w:szCs w:val="26"/>
              </w:rPr>
              <w:t>(производственных) операций, включая трудовую деятельност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 и трудовые функции работающих</w:t>
            </w:r>
          </w:p>
        </w:tc>
      </w:tr>
      <w:tr w:rsidR="00AE00A3" w:rsidRPr="00706DE1" w:rsidTr="002A4CA6">
        <w:tc>
          <w:tcPr>
            <w:tcW w:w="3794" w:type="dxa"/>
            <w:shd w:val="clear" w:color="auto" w:fill="auto"/>
          </w:tcPr>
          <w:p w:rsidR="00AE00A3" w:rsidRPr="00A975AB" w:rsidRDefault="00AE00A3" w:rsidP="00A9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</w:t>
            </w:r>
            <w:r w:rsidRPr="00AE00A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ромышленная безопасность</w:t>
            </w:r>
            <w:r w:rsidR="002311C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(ПБ)</w:t>
            </w:r>
          </w:p>
        </w:tc>
        <w:tc>
          <w:tcPr>
            <w:tcW w:w="6242" w:type="dxa"/>
            <w:shd w:val="clear" w:color="auto" w:fill="auto"/>
          </w:tcPr>
          <w:p w:rsidR="00AE00A3" w:rsidRPr="00A975AB" w:rsidRDefault="00AE00A3" w:rsidP="0031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</w:t>
            </w:r>
            <w:r w:rsidRPr="00AE00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остояние защищенности физических и юридических лиц, окружающей среды от вредного воздействия оп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асных производственных факторов</w:t>
            </w:r>
          </w:p>
        </w:tc>
      </w:tr>
      <w:tr w:rsidR="00723701" w:rsidRPr="00706DE1" w:rsidTr="002A4CA6">
        <w:tc>
          <w:tcPr>
            <w:tcW w:w="3794" w:type="dxa"/>
            <w:shd w:val="clear" w:color="auto" w:fill="auto"/>
          </w:tcPr>
          <w:p w:rsidR="00723701" w:rsidRPr="007F4E85" w:rsidRDefault="00723701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F4E85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Работник</w:t>
            </w:r>
          </w:p>
        </w:tc>
        <w:tc>
          <w:tcPr>
            <w:tcW w:w="6242" w:type="dxa"/>
            <w:shd w:val="clear" w:color="auto" w:fill="auto"/>
          </w:tcPr>
          <w:p w:rsidR="00723701" w:rsidRPr="00706DE1" w:rsidRDefault="00723701" w:rsidP="00295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723701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Физическое лицо, состоящее в трудовых отношениях с организацией Группы компаний КМГ   и выполняющее работу по  трудовому договору</w:t>
            </w:r>
          </w:p>
        </w:tc>
      </w:tr>
      <w:tr w:rsidR="00134076" w:rsidRPr="00706DE1" w:rsidTr="002A4CA6">
        <w:tc>
          <w:tcPr>
            <w:tcW w:w="3794" w:type="dxa"/>
            <w:shd w:val="clear" w:color="auto" w:fill="auto"/>
          </w:tcPr>
          <w:p w:rsidR="00134076" w:rsidRPr="00723701" w:rsidRDefault="00134076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13407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Рабочее место</w:t>
            </w:r>
          </w:p>
        </w:tc>
        <w:tc>
          <w:tcPr>
            <w:tcW w:w="6242" w:type="dxa"/>
            <w:shd w:val="clear" w:color="auto" w:fill="auto"/>
          </w:tcPr>
          <w:p w:rsidR="00134076" w:rsidRPr="00723701" w:rsidRDefault="00134076" w:rsidP="00295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134076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Место постоянного или временного нахождения работника при выполнении им трудовых обязанностей в процессе трудовой деятельности</w:t>
            </w:r>
          </w:p>
        </w:tc>
      </w:tr>
      <w:tr w:rsidR="00717E15" w:rsidRPr="00706DE1" w:rsidTr="002A4CA6">
        <w:tc>
          <w:tcPr>
            <w:tcW w:w="3794" w:type="dxa"/>
            <w:shd w:val="clear" w:color="auto" w:fill="auto"/>
          </w:tcPr>
          <w:p w:rsidR="00717E15" w:rsidRPr="00717E15" w:rsidRDefault="00717E15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Риск</w:t>
            </w:r>
          </w:p>
        </w:tc>
        <w:tc>
          <w:tcPr>
            <w:tcW w:w="6242" w:type="dxa"/>
            <w:shd w:val="clear" w:color="auto" w:fill="auto"/>
          </w:tcPr>
          <w:p w:rsidR="00717E15" w:rsidRPr="00134076" w:rsidRDefault="00F83C69" w:rsidP="00295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F83C6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Возможность наступления неблагоприятного события, которое отрицательно повлияет </w:t>
            </w:r>
            <w:proofErr w:type="gramStart"/>
            <w:r w:rsidRPr="00F83C6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на</w:t>
            </w:r>
            <w:proofErr w:type="gramEnd"/>
            <w:r w:rsidRPr="00F83C6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: </w:t>
            </w:r>
            <w:proofErr w:type="gramStart"/>
            <w:r w:rsidRPr="00F83C6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в</w:t>
            </w:r>
            <w:proofErr w:type="gramEnd"/>
            <w:r w:rsidRPr="00F83C6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рамках системы менеджмента качества – способность обеспечить надлежащее качество, в области системы управления рисками – способность  успешно достичь  стратегических целей, в рамках системы охраны здоровья и обеспечения безопасности труда – на здоровье работников</w:t>
            </w:r>
            <w:r w:rsidR="0072648B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F83C69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КМГ</w:t>
            </w:r>
          </w:p>
        </w:tc>
      </w:tr>
      <w:tr w:rsidR="00FA78A6" w:rsidRPr="00706DE1" w:rsidTr="002A4CA6">
        <w:tc>
          <w:tcPr>
            <w:tcW w:w="3794" w:type="dxa"/>
            <w:shd w:val="clear" w:color="auto" w:fill="auto"/>
          </w:tcPr>
          <w:p w:rsidR="00FA78A6" w:rsidRPr="00134076" w:rsidRDefault="00FA78A6" w:rsidP="00FA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FA78A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Руководство (руководящие работники) КМГ   </w:t>
            </w:r>
          </w:p>
        </w:tc>
        <w:tc>
          <w:tcPr>
            <w:tcW w:w="6242" w:type="dxa"/>
            <w:shd w:val="clear" w:color="auto" w:fill="auto"/>
          </w:tcPr>
          <w:p w:rsidR="00FA78A6" w:rsidRPr="00FA78A6" w:rsidRDefault="00FA78A6" w:rsidP="00FA7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FA78A6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Председатель и члены Правления  </w:t>
            </w:r>
          </w:p>
          <w:p w:rsidR="00FA78A6" w:rsidRPr="00134076" w:rsidRDefault="00FA78A6" w:rsidP="00295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FA78A6" w:rsidRPr="00706DE1" w:rsidTr="002A4CA6">
        <w:tc>
          <w:tcPr>
            <w:tcW w:w="3794" w:type="dxa"/>
            <w:shd w:val="clear" w:color="auto" w:fill="auto"/>
          </w:tcPr>
          <w:p w:rsidR="00FA78A6" w:rsidRPr="00FA78A6" w:rsidRDefault="00FA78A6" w:rsidP="00FA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FA78A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Руководител</w:t>
            </w:r>
            <w:r w:rsidR="00D83428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ь бизне</w:t>
            </w:r>
            <w:proofErr w:type="gramStart"/>
            <w:r w:rsidR="00D83428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с-</w:t>
            </w:r>
            <w:proofErr w:type="gramEnd"/>
            <w:r w:rsidR="00D83428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направления</w:t>
            </w:r>
          </w:p>
        </w:tc>
        <w:tc>
          <w:tcPr>
            <w:tcW w:w="6242" w:type="dxa"/>
            <w:shd w:val="clear" w:color="auto" w:fill="auto"/>
          </w:tcPr>
          <w:p w:rsidR="00FA78A6" w:rsidRPr="00FA78A6" w:rsidRDefault="0063649D" w:rsidP="00FA7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63649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Заместитель председателя Правления, возглавляющий </w:t>
            </w:r>
            <w:proofErr w:type="gramStart"/>
            <w:r w:rsidRPr="0063649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соответствующее</w:t>
            </w:r>
            <w:proofErr w:type="gramEnd"/>
            <w:r w:rsidRPr="0063649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бизнес-</w:t>
            </w:r>
            <w:r w:rsidRPr="0063649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>направление: «Разведка и добыча», «Транспортировка нефти и международные проекты», «Транспортировка и маркетинг газа», «Переработка и нефтехимия», «Стратегия, инвестиции и развитие би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знеса», «Экономика и финансы»</w:t>
            </w:r>
          </w:p>
        </w:tc>
      </w:tr>
      <w:tr w:rsidR="00FA78A6" w:rsidRPr="00706DE1" w:rsidTr="002A4CA6">
        <w:tc>
          <w:tcPr>
            <w:tcW w:w="3794" w:type="dxa"/>
            <w:shd w:val="clear" w:color="auto" w:fill="auto"/>
          </w:tcPr>
          <w:p w:rsidR="00FA78A6" w:rsidRPr="00FA78A6" w:rsidRDefault="00FA78A6" w:rsidP="00FA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FA78A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Руководитель  направления деятельности</w:t>
            </w:r>
          </w:p>
        </w:tc>
        <w:tc>
          <w:tcPr>
            <w:tcW w:w="6242" w:type="dxa"/>
            <w:shd w:val="clear" w:color="auto" w:fill="auto"/>
          </w:tcPr>
          <w:p w:rsidR="00FA78A6" w:rsidRPr="0063649D" w:rsidRDefault="0063649D" w:rsidP="0063649D">
            <w:pPr>
              <w:pStyle w:val="Default"/>
              <w:jc w:val="both"/>
              <w:rPr>
                <w:rFonts w:eastAsia="Calibri"/>
                <w:bCs/>
                <w:iCs/>
                <w:sz w:val="26"/>
                <w:szCs w:val="26"/>
                <w:lang w:eastAsia="ru-RU"/>
              </w:rPr>
            </w:pPr>
            <w:r w:rsidRPr="0063649D">
              <w:rPr>
                <w:sz w:val="26"/>
                <w:szCs w:val="26"/>
              </w:rPr>
              <w:t>Руководитель структурного направления, возглавляющий соответствующее направление деятельности: «Экономика и финансы», «Стратегия», «Управление человеческими ресурсами», «Корпоративная безопасность», «Охрана труда и окружающей среды», «Правовое обеспечение», «Управление рисками», «Трансформация»</w:t>
            </w:r>
          </w:p>
        </w:tc>
      </w:tr>
      <w:tr w:rsidR="009E5E2A" w:rsidRPr="00706DE1" w:rsidTr="002A4CA6">
        <w:tc>
          <w:tcPr>
            <w:tcW w:w="3794" w:type="dxa"/>
            <w:shd w:val="clear" w:color="auto" w:fill="auto"/>
          </w:tcPr>
          <w:p w:rsidR="009E5E2A" w:rsidRPr="00FA78A6" w:rsidRDefault="009E5E2A" w:rsidP="00FA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9E5E2A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6242" w:type="dxa"/>
            <w:shd w:val="clear" w:color="auto" w:fill="auto"/>
          </w:tcPr>
          <w:p w:rsidR="009E5E2A" w:rsidRPr="009E5E2A" w:rsidRDefault="007C2D8B" w:rsidP="00FA7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C2D8B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Директора департаментов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, отделов, служб, диспетчерско-</w:t>
            </w:r>
            <w:r w:rsidRPr="007C2D8B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аналитического центра (не </w:t>
            </w:r>
            <w:r w:rsidR="00B3070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входящих в состав департамента)</w:t>
            </w:r>
          </w:p>
        </w:tc>
      </w:tr>
      <w:tr w:rsidR="00E71D26" w:rsidRPr="00706DE1" w:rsidTr="002A4CA6">
        <w:tc>
          <w:tcPr>
            <w:tcW w:w="3794" w:type="dxa"/>
            <w:shd w:val="clear" w:color="auto" w:fill="auto"/>
          </w:tcPr>
          <w:p w:rsidR="00E71D26" w:rsidRPr="007F2980" w:rsidRDefault="00E71D26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Служба ОТ, ПБ и ООС</w:t>
            </w:r>
          </w:p>
        </w:tc>
        <w:tc>
          <w:tcPr>
            <w:tcW w:w="6242" w:type="dxa"/>
            <w:shd w:val="clear" w:color="auto" w:fill="auto"/>
          </w:tcPr>
          <w:p w:rsidR="00E71D26" w:rsidRDefault="00E71D26" w:rsidP="00E71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С</w:t>
            </w:r>
            <w:r w:rsidR="009D20F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труктурное подразделение организации Группы компаний КМГ</w:t>
            </w:r>
            <w:r w:rsidRPr="00E71D2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E71D2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ответственное за направление деятельности в области ОТ, ПБ и ООС, в случае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E71D2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ее отсутствия специалист, координирующий деятельность структурных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E71D2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подраздел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ений ДЗО в области ОТ, ПБ и ООС</w:t>
            </w:r>
          </w:p>
        </w:tc>
      </w:tr>
      <w:tr w:rsidR="0041610E" w:rsidRPr="0041610E" w:rsidTr="002A4CA6">
        <w:tc>
          <w:tcPr>
            <w:tcW w:w="3794" w:type="dxa"/>
            <w:shd w:val="clear" w:color="auto" w:fill="auto"/>
          </w:tcPr>
          <w:p w:rsidR="0041610E" w:rsidRPr="0041610E" w:rsidRDefault="0041610E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41610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Структурные подразделения КМГ</w:t>
            </w:r>
          </w:p>
        </w:tc>
        <w:tc>
          <w:tcPr>
            <w:tcW w:w="6242" w:type="dxa"/>
            <w:shd w:val="clear" w:color="auto" w:fill="auto"/>
          </w:tcPr>
          <w:p w:rsidR="0041610E" w:rsidRPr="0041610E" w:rsidRDefault="0041610E" w:rsidP="00416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41610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Структурные подразделения, курирующие направления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деятельности КМГ по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добыче нефти и газа, транспортировке нефти и газа,</w:t>
            </w:r>
            <w:r w:rsidRPr="004161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переработке и маркетингу нефти, </w:t>
            </w:r>
            <w:r w:rsidRPr="004161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крупным добывающим активам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4161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161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нефтесервису</w:t>
            </w:r>
            <w:proofErr w:type="spellEnd"/>
          </w:p>
        </w:tc>
      </w:tr>
      <w:tr w:rsidR="00706DE1" w:rsidRPr="00706DE1" w:rsidTr="002A4CA6">
        <w:tc>
          <w:tcPr>
            <w:tcW w:w="3794" w:type="dxa"/>
            <w:shd w:val="clear" w:color="auto" w:fill="auto"/>
          </w:tcPr>
          <w:p w:rsidR="00706DE1" w:rsidRPr="00706DE1" w:rsidRDefault="00706DE1" w:rsidP="008A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proofErr w:type="gramStart"/>
            <w:r w:rsidRPr="00E9488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СМ</w:t>
            </w:r>
            <w:proofErr w:type="gramEnd"/>
            <w:r w:rsidRPr="00E9488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6242" w:type="dxa"/>
            <w:shd w:val="clear" w:color="auto" w:fill="auto"/>
          </w:tcPr>
          <w:p w:rsidR="00706DE1" w:rsidRPr="00706DE1" w:rsidRDefault="002A2E86" w:rsidP="0015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706DE1" w:rsidRPr="00706D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истем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 w:rsidR="00706DE1" w:rsidRPr="00706D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менеджмента в области охраны здоровья, промышленной безопасности и охраны окружающей среды в группе компаний АО НК «</w:t>
            </w:r>
            <w:proofErr w:type="spellStart"/>
            <w:r w:rsidR="00706DE1" w:rsidRPr="00706D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КазМунайГаз</w:t>
            </w:r>
            <w:proofErr w:type="spellEnd"/>
            <w:r w:rsidR="00706DE1" w:rsidRPr="00706D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="00155BF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10B5D" w:rsidRPr="00706DE1" w:rsidTr="002A4CA6">
        <w:tc>
          <w:tcPr>
            <w:tcW w:w="3794" w:type="dxa"/>
            <w:shd w:val="clear" w:color="auto" w:fill="auto"/>
          </w:tcPr>
          <w:p w:rsidR="00210B5D" w:rsidRPr="00E94887" w:rsidRDefault="00210B5D" w:rsidP="008A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Субподрядная организация (Субподрядчик)</w:t>
            </w:r>
          </w:p>
        </w:tc>
        <w:tc>
          <w:tcPr>
            <w:tcW w:w="6242" w:type="dxa"/>
            <w:shd w:val="clear" w:color="auto" w:fill="auto"/>
          </w:tcPr>
          <w:p w:rsidR="00210B5D" w:rsidRPr="00210B5D" w:rsidRDefault="00210B5D" w:rsidP="002A2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Ф</w:t>
            </w:r>
            <w:r w:rsidRPr="007F298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изическое или юридическое лицо, которое выполняет определенную работу по договору 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с Подрядчиком</w:t>
            </w:r>
            <w:r w:rsidRPr="00960FF5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960FF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во исполнение обязательств последнего перед </w:t>
            </w:r>
            <w:r w:rsidRPr="004D0DD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КМГ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/организацией Группы компаний КМГ</w:t>
            </w:r>
          </w:p>
        </w:tc>
      </w:tr>
      <w:tr w:rsidR="00573F1C" w:rsidRPr="00987F00" w:rsidTr="002A4CA6">
        <w:tc>
          <w:tcPr>
            <w:tcW w:w="3794" w:type="dxa"/>
            <w:shd w:val="clear" w:color="auto" w:fill="auto"/>
          </w:tcPr>
          <w:p w:rsidR="00573F1C" w:rsidRPr="00987F00" w:rsidRDefault="00AD11A2" w:rsidP="008A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="00573F1C" w:rsidRPr="00987F00">
              <w:rPr>
                <w:rFonts w:ascii="Times New Roman" w:hAnsi="Times New Roman" w:cs="Times New Roman"/>
                <w:b/>
                <w:sz w:val="26"/>
                <w:szCs w:val="26"/>
              </w:rPr>
              <w:t>ехнологический процесс</w:t>
            </w:r>
          </w:p>
          <w:p w:rsidR="00573F1C" w:rsidRPr="00987F00" w:rsidRDefault="00573F1C" w:rsidP="008A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242" w:type="dxa"/>
            <w:shd w:val="clear" w:color="auto" w:fill="auto"/>
          </w:tcPr>
          <w:p w:rsidR="00573F1C" w:rsidRPr="00987F00" w:rsidRDefault="00E22D58" w:rsidP="00E22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bookmarkStart w:id="10" w:name="SUB30200"/>
            <w:bookmarkEnd w:id="10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E22D58">
              <w:rPr>
                <w:rFonts w:ascii="Times New Roman" w:hAnsi="Times New Roman" w:cs="Times New Roman"/>
                <w:sz w:val="26"/>
                <w:szCs w:val="26"/>
              </w:rPr>
              <w:t>асть производственного процесса, содержащая целенаправленные действия по изменению и (или) определению состояния предмета труда</w:t>
            </w:r>
          </w:p>
        </w:tc>
      </w:tr>
      <w:tr w:rsidR="00121747" w:rsidRPr="00987F00" w:rsidTr="002A4CA6">
        <w:tc>
          <w:tcPr>
            <w:tcW w:w="3794" w:type="dxa"/>
            <w:shd w:val="clear" w:color="auto" w:fill="auto"/>
          </w:tcPr>
          <w:p w:rsidR="00121747" w:rsidRPr="00987F00" w:rsidRDefault="00121747" w:rsidP="00121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1217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ехнологический регламент </w:t>
            </w:r>
          </w:p>
        </w:tc>
        <w:tc>
          <w:tcPr>
            <w:tcW w:w="6242" w:type="dxa"/>
            <w:shd w:val="clear" w:color="auto" w:fill="auto"/>
          </w:tcPr>
          <w:p w:rsidR="00121747" w:rsidRPr="00121747" w:rsidRDefault="00121747" w:rsidP="00987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47">
              <w:rPr>
                <w:rFonts w:ascii="Times New Roman" w:hAnsi="Times New Roman" w:cs="Times New Roman"/>
                <w:sz w:val="26"/>
                <w:szCs w:val="26"/>
              </w:rPr>
              <w:t>Документ, определяющий технологию ведения процесса или отдельных его стадий (операций), режимы и технологию производства продукции, безопасные условия работы, утверждаемый техническим руководителем</w:t>
            </w:r>
          </w:p>
        </w:tc>
      </w:tr>
      <w:tr w:rsidR="002A4CA6" w:rsidRPr="00706DE1" w:rsidTr="002A4CA6">
        <w:tc>
          <w:tcPr>
            <w:tcW w:w="3794" w:type="dxa"/>
            <w:shd w:val="clear" w:color="auto" w:fill="auto"/>
          </w:tcPr>
          <w:p w:rsidR="00EC3E23" w:rsidRDefault="005F4F8A" w:rsidP="00AF0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Управление б</w:t>
            </w:r>
            <w:r w:rsidR="00A95C4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езопасностью</w:t>
            </w:r>
            <w:r w:rsidR="002A4CA6" w:rsidRPr="00E64CD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r w:rsidR="002A4CA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производственных</w:t>
            </w:r>
            <w:r w:rsidR="002A4CA6" w:rsidRPr="00E64CD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kk-KZ" w:eastAsia="ru-RU"/>
              </w:rPr>
              <w:t xml:space="preserve"> </w:t>
            </w:r>
            <w:r w:rsidR="002A4CA6" w:rsidRPr="00E64CD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процессов</w:t>
            </w:r>
            <w:r w:rsidR="004E015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, </w:t>
            </w:r>
            <w:r w:rsidR="0089754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lastRenderedPageBreak/>
              <w:t>УБПП</w:t>
            </w:r>
            <w:r w:rsidR="004E0153" w:rsidRPr="00E64CD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(</w:t>
            </w:r>
            <w:r w:rsidR="004E015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для целей настоящего Стандарта</w:t>
            </w:r>
            <w:r w:rsidR="004E0153" w:rsidRPr="00E64CD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)</w:t>
            </w:r>
          </w:p>
          <w:p w:rsidR="002A4CA6" w:rsidRPr="00E94887" w:rsidRDefault="002A4CA6" w:rsidP="004E0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E64CD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(</w:t>
            </w:r>
            <w:proofErr w:type="spellStart"/>
            <w:r w:rsidRPr="00E64CD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Process</w:t>
            </w:r>
            <w:proofErr w:type="spellEnd"/>
            <w:r w:rsidRPr="00E64CD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4CD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Safety</w:t>
            </w:r>
            <w:proofErr w:type="spellEnd"/>
            <w:r w:rsidRPr="00E64CD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4CD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Management</w:t>
            </w:r>
            <w:proofErr w:type="spellEnd"/>
            <w:r w:rsidR="00AF03D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,</w:t>
            </w:r>
            <w:r w:rsidR="00AF03D9" w:rsidRPr="00AF03D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r w:rsidR="00AF03D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en-US" w:eastAsia="ru-RU"/>
              </w:rPr>
              <w:t>PSM</w:t>
            </w:r>
            <w:r w:rsidRPr="00E64CD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242" w:type="dxa"/>
            <w:shd w:val="clear" w:color="auto" w:fill="auto"/>
          </w:tcPr>
          <w:p w:rsidR="0089754D" w:rsidRDefault="005E4A7F" w:rsidP="0015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4A7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 xml:space="preserve">Применение системы управления и контроля (программ, процедур, аудитов, оценок) </w:t>
            </w:r>
            <w:r w:rsidRPr="005E4A7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 xml:space="preserve">производственного процесса таким образом, чтобы </w:t>
            </w:r>
            <w:r w:rsidR="00BC1E6C" w:rsidRPr="008975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определить, понять</w:t>
            </w:r>
            <w:r w:rsidR="00155BF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BC1E6C" w:rsidRPr="008975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контролировать </w:t>
            </w:r>
            <w:r w:rsidRPr="005E4A7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технологические </w:t>
            </w:r>
            <w:r w:rsidR="00BC1E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риски/опасности</w:t>
            </w:r>
            <w:r w:rsidRPr="005E4A7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BC1E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 целью предотвращения</w:t>
            </w:r>
            <w:r w:rsidRPr="005E4A7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BC1E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Происшествий, связанных</w:t>
            </w:r>
            <w:r w:rsidRPr="005E4A7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с </w:t>
            </w:r>
            <w:r w:rsidR="00155B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безопасностью </w:t>
            </w:r>
            <w:r w:rsidR="00BC1E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производственны</w:t>
            </w:r>
            <w:r w:rsidR="00155B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х</w:t>
            </w:r>
            <w:r w:rsidRPr="005E4A7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процессо</w:t>
            </w:r>
            <w:r w:rsidR="00155B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</w:t>
            </w:r>
          </w:p>
        </w:tc>
      </w:tr>
      <w:tr w:rsidR="002A4CA6" w:rsidRPr="00706DE1" w:rsidTr="002A4CA6">
        <w:tc>
          <w:tcPr>
            <w:tcW w:w="3794" w:type="dxa"/>
            <w:shd w:val="clear" w:color="auto" w:fill="auto"/>
          </w:tcPr>
          <w:p w:rsidR="002A4CA6" w:rsidRPr="00E64CDD" w:rsidRDefault="002A4CA6" w:rsidP="008A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Управление изменениями</w:t>
            </w:r>
            <w:r w:rsidRPr="00E64CDD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E64CDD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Management</w:t>
            </w:r>
            <w:proofErr w:type="spellEnd"/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of</w:t>
            </w:r>
            <w:proofErr w:type="spellEnd"/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Change</w:t>
            </w:r>
            <w:proofErr w:type="spellEnd"/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)</w:t>
            </w:r>
            <w:r w:rsidRPr="00E64CD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для целей настоящего Стандарта</w:t>
            </w:r>
            <w:r w:rsidRPr="00E64CD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242" w:type="dxa"/>
            <w:shd w:val="clear" w:color="auto" w:fill="auto"/>
          </w:tcPr>
          <w:p w:rsidR="002A4CA6" w:rsidRDefault="002A4CA6" w:rsidP="00FB7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Процесс управления запланированными изменениями (временными или постоянными), которые влия</w:t>
            </w:r>
            <w:r w:rsidR="00400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ют на показатели </w:t>
            </w:r>
            <w:r w:rsidR="002425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БПП, и в целом на СМ,</w:t>
            </w:r>
            <w:r w:rsidRPr="002A4C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такими как изменения в Законодательных требования</w:t>
            </w:r>
            <w:r w:rsidR="005567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х, производственных процессах, п</w:t>
            </w:r>
            <w:r w:rsidRPr="002A4C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роцедурах, оборудовании и </w:t>
            </w:r>
            <w:r w:rsidR="00556738" w:rsidRPr="002A4C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технологиях, организационной</w:t>
            </w:r>
            <w:r w:rsidRPr="002A4C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структуре, продукциях и услугах, </w:t>
            </w:r>
            <w:r w:rsidR="00FB77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з</w:t>
            </w:r>
            <w:r w:rsidR="00400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наниях или информации об о</w:t>
            </w:r>
            <w:r w:rsidRPr="002A4C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пасностях и связ</w:t>
            </w:r>
            <w:r w:rsidR="00400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анных с ними 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исках в области ОТ</w:t>
            </w:r>
            <w:r w:rsidRPr="002A4C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ПБ и ООС</w:t>
            </w:r>
          </w:p>
        </w:tc>
      </w:tr>
      <w:tr w:rsidR="0026618D" w:rsidRPr="00706DE1" w:rsidTr="002A4CA6">
        <w:tc>
          <w:tcPr>
            <w:tcW w:w="3794" w:type="dxa"/>
            <w:shd w:val="clear" w:color="auto" w:fill="auto"/>
          </w:tcPr>
          <w:p w:rsidR="0026618D" w:rsidRPr="00E64CDD" w:rsidRDefault="0026618D" w:rsidP="00266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26618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Чрезвычайная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</w:t>
            </w:r>
            <w:r w:rsidRPr="0026618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итуация (ЧС)</w:t>
            </w:r>
          </w:p>
        </w:tc>
        <w:tc>
          <w:tcPr>
            <w:tcW w:w="6242" w:type="dxa"/>
            <w:shd w:val="clear" w:color="auto" w:fill="auto"/>
          </w:tcPr>
          <w:p w:rsidR="0026618D" w:rsidRPr="002A4CA6" w:rsidRDefault="0026618D" w:rsidP="002A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4CD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Обстановка на определенной территории, возникшая в результате аварии, бедствия или катастрофы, которые повлекли или могут повлечь гибель людей, ущерб их здоровью, окружающей среде и объектам хозяйствования, значительные материальные потери и нарушение условий жизнедеятельности населения</w:t>
            </w:r>
          </w:p>
        </w:tc>
      </w:tr>
      <w:tr w:rsidR="00A95C48" w:rsidRPr="00A95C48" w:rsidTr="002A4CA6">
        <w:tc>
          <w:tcPr>
            <w:tcW w:w="3794" w:type="dxa"/>
            <w:shd w:val="clear" w:color="auto" w:fill="auto"/>
          </w:tcPr>
          <w:p w:rsidR="00A95C48" w:rsidRPr="00A95C48" w:rsidRDefault="00A95C48" w:rsidP="00A95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</w:pPr>
            <w:r w:rsidRPr="00A95C48">
              <w:rPr>
                <w:rFonts w:ascii="Times New Roman" w:hAnsi="Times New Roman" w:cs="Times New Roman"/>
                <w:b/>
                <w:iCs/>
                <w:color w:val="202122"/>
                <w:sz w:val="26"/>
                <w:szCs w:val="26"/>
                <w:shd w:val="clear" w:color="auto" w:fill="FFFFFF"/>
                <w:lang w:val="en-US"/>
              </w:rPr>
              <w:t>Occupational S</w:t>
            </w:r>
            <w:r>
              <w:rPr>
                <w:rFonts w:ascii="Times New Roman" w:hAnsi="Times New Roman" w:cs="Times New Roman"/>
                <w:b/>
                <w:iCs/>
                <w:color w:val="202122"/>
                <w:sz w:val="26"/>
                <w:szCs w:val="26"/>
                <w:shd w:val="clear" w:color="auto" w:fill="FFFFFF"/>
                <w:lang w:val="en-US"/>
              </w:rPr>
              <w:t>afety and Health Administration</w:t>
            </w:r>
            <w:r w:rsidRPr="00A95C48">
              <w:rPr>
                <w:rFonts w:ascii="Times New Roman" w:hAnsi="Times New Roman" w:cs="Times New Roman"/>
                <w:b/>
                <w:iCs/>
                <w:color w:val="202122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A95C48">
              <w:rPr>
                <w:rFonts w:ascii="Times New Roman" w:hAnsi="Times New Roman" w:cs="Times New Roman"/>
                <w:b/>
                <w:color w:val="202122"/>
                <w:sz w:val="26"/>
                <w:szCs w:val="26"/>
                <w:shd w:val="clear" w:color="auto" w:fill="FFFFFF"/>
                <w:lang w:val="en-US"/>
              </w:rPr>
              <w:t>(</w:t>
            </w:r>
            <w:r w:rsidRPr="00A95C48">
              <w:rPr>
                <w:rFonts w:ascii="Times New Roman" w:hAnsi="Times New Roman" w:cs="Times New Roman"/>
                <w:b/>
                <w:iCs/>
                <w:color w:val="202122"/>
                <w:sz w:val="26"/>
                <w:szCs w:val="26"/>
                <w:shd w:val="clear" w:color="auto" w:fill="FFFFFF"/>
                <w:lang w:val="en-US"/>
              </w:rPr>
              <w:t>OSHA)</w:t>
            </w:r>
            <w:r w:rsidRPr="00A95C48">
              <w:rPr>
                <w:rFonts w:ascii="Times New Roman" w:hAnsi="Times New Roman" w:cs="Times New Roman"/>
                <w:b/>
                <w:color w:val="202122"/>
                <w:sz w:val="26"/>
                <w:szCs w:val="26"/>
                <w:shd w:val="clear" w:color="auto" w:fill="FFFFFF"/>
                <w:lang w:val="en-US"/>
              </w:rPr>
              <w:t> </w:t>
            </w:r>
          </w:p>
        </w:tc>
        <w:tc>
          <w:tcPr>
            <w:tcW w:w="6242" w:type="dxa"/>
            <w:shd w:val="clear" w:color="auto" w:fill="auto"/>
          </w:tcPr>
          <w:p w:rsidR="00A95C48" w:rsidRPr="00A95C48" w:rsidRDefault="00A95C48" w:rsidP="002A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95C48">
              <w:rPr>
                <w:rFonts w:ascii="Times New Roman" w:hAnsi="Times New Roman" w:cs="Times New Roman"/>
                <w:bCs/>
                <w:color w:val="202122"/>
                <w:sz w:val="26"/>
                <w:szCs w:val="26"/>
                <w:shd w:val="clear" w:color="auto" w:fill="FFFFFF"/>
              </w:rPr>
              <w:t>Управление по охране труда</w:t>
            </w:r>
            <w:r w:rsidRPr="00A95C48">
              <w:rPr>
                <w:rFonts w:ascii="Times New Roman" w:hAnsi="Times New Roman" w:cs="Times New Roman"/>
                <w:color w:val="202122"/>
                <w:sz w:val="26"/>
                <w:szCs w:val="26"/>
                <w:shd w:val="clear" w:color="auto" w:fill="FFFFFF"/>
                <w:lang w:val="en-US"/>
              </w:rPr>
              <w:t> </w:t>
            </w:r>
            <w:r w:rsidRPr="00A95C48">
              <w:rPr>
                <w:rFonts w:ascii="Times New Roman" w:hAnsi="Times New Roman" w:cs="Times New Roman"/>
                <w:color w:val="202122"/>
                <w:sz w:val="26"/>
                <w:szCs w:val="26"/>
                <w:shd w:val="clear" w:color="auto" w:fill="FFFFFF"/>
              </w:rPr>
              <w:t>и здоровья</w:t>
            </w:r>
          </w:p>
        </w:tc>
      </w:tr>
      <w:tr w:rsidR="00A95C48" w:rsidRPr="00A95C48" w:rsidTr="002A4CA6">
        <w:tc>
          <w:tcPr>
            <w:tcW w:w="3794" w:type="dxa"/>
            <w:shd w:val="clear" w:color="auto" w:fill="auto"/>
          </w:tcPr>
          <w:p w:rsidR="00A95C48" w:rsidRPr="00A95C48" w:rsidRDefault="00A95C48" w:rsidP="00A95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02122"/>
                <w:sz w:val="26"/>
                <w:szCs w:val="26"/>
                <w:shd w:val="clear" w:color="auto" w:fill="FFFFFF"/>
                <w:lang w:val="en-US"/>
              </w:rPr>
            </w:pPr>
            <w:r w:rsidRPr="00E64CD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  <w:t>International Association of Oil &amp; Gas Producers (IOGP)</w:t>
            </w:r>
          </w:p>
        </w:tc>
        <w:tc>
          <w:tcPr>
            <w:tcW w:w="6242" w:type="dxa"/>
            <w:shd w:val="clear" w:color="auto" w:fill="auto"/>
          </w:tcPr>
          <w:p w:rsidR="00A95C48" w:rsidRPr="00A95C48" w:rsidRDefault="00A95C48" w:rsidP="002A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02122"/>
                <w:sz w:val="26"/>
                <w:szCs w:val="26"/>
                <w:shd w:val="clear" w:color="auto" w:fill="FFFFFF"/>
              </w:rPr>
            </w:pPr>
            <w:r w:rsidRPr="00E64CD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Международная ассоциация производителей нефти и газа</w:t>
            </w:r>
          </w:p>
        </w:tc>
      </w:tr>
    </w:tbl>
    <w:p w:rsidR="00706DE1" w:rsidRPr="00A95C48" w:rsidRDefault="00706DE1" w:rsidP="00706DE1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06DE1" w:rsidRDefault="00706DE1" w:rsidP="00706DE1">
      <w:pPr>
        <w:tabs>
          <w:tab w:val="num" w:pos="720"/>
          <w:tab w:val="left" w:pos="120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11" w:name="_Toc498545073"/>
      <w:r w:rsidRPr="00A95C4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</w:t>
      </w:r>
      <w:r w:rsidRPr="00706D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4. </w:t>
      </w:r>
      <w:bookmarkEnd w:id="11"/>
      <w:r w:rsidRPr="00706D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ОТВЕТСТВЕННОСТЬ</w:t>
      </w:r>
    </w:p>
    <w:p w:rsidR="00706DE1" w:rsidRPr="00706DE1" w:rsidRDefault="00706DE1" w:rsidP="00706DE1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6DE1" w:rsidRPr="002B17BE" w:rsidRDefault="005B6A20" w:rsidP="005B6A20">
      <w:pPr>
        <w:tabs>
          <w:tab w:val="left" w:pos="-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4.1. </w:t>
      </w:r>
      <w:r w:rsidR="00706DE1" w:rsidRPr="008E5F91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 КМГ,</w:t>
      </w:r>
      <w:r w:rsidR="00706DE1" w:rsidRPr="008E5F9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Руководители бизнес-направлений, Руководители направлений деятельности</w:t>
      </w:r>
      <w:r w:rsidR="00706DE1" w:rsidRPr="008E5F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первые </w:t>
      </w:r>
      <w:r w:rsidR="00706DE1" w:rsidRPr="002B17BE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руководители организаций Группы компаний КМГ</w:t>
      </w:r>
      <w:r w:rsidR="00632E97" w:rsidRPr="002B17BE">
        <w:rPr>
          <w:rFonts w:ascii="Times New Roman" w:hAnsi="Times New Roman" w:cs="Times New Roman"/>
          <w:sz w:val="28"/>
          <w:szCs w:val="28"/>
        </w:rPr>
        <w:t xml:space="preserve"> в</w:t>
      </w:r>
      <w:r w:rsidR="00632E97" w:rsidRPr="002B17BE">
        <w:t xml:space="preserve"> </w:t>
      </w:r>
      <w:r w:rsidR="00632E97" w:rsidRPr="002B17B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рамках своих </w:t>
      </w:r>
      <w:r w:rsidR="009A437A" w:rsidRPr="002B17BE">
        <w:rPr>
          <w:rFonts w:ascii="Times New Roman" w:eastAsia="Times New Roman" w:hAnsi="Times New Roman" w:cs="Times New Roman"/>
          <w:bCs/>
          <w:sz w:val="28"/>
          <w:szCs w:val="28"/>
        </w:rPr>
        <w:t>полномочий несут</w:t>
      </w:r>
      <w:r w:rsidR="00706DE1" w:rsidRPr="002B17B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ответственность </w:t>
      </w:r>
      <w:proofErr w:type="gramStart"/>
      <w:r w:rsidR="00706DE1" w:rsidRPr="002B17BE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="00706DE1" w:rsidRPr="002B17B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11812" w:rsidRDefault="00706DE1" w:rsidP="00511812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DE1"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="0070273D" w:rsidRPr="00F73094">
        <w:rPr>
          <w:rFonts w:ascii="Times New Roman" w:eastAsia="Times New Roman" w:hAnsi="Times New Roman" w:cs="Times New Roman"/>
          <w:bCs/>
          <w:sz w:val="28"/>
          <w:szCs w:val="28"/>
        </w:rPr>
        <w:t>безопасность</w:t>
      </w:r>
      <w:r w:rsidR="00511812" w:rsidRPr="00F730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1812">
        <w:rPr>
          <w:rFonts w:ascii="Times New Roman" w:eastAsia="Times New Roman" w:hAnsi="Times New Roman" w:cs="Times New Roman"/>
          <w:bCs/>
          <w:sz w:val="28"/>
          <w:szCs w:val="28"/>
        </w:rPr>
        <w:t>Работников</w:t>
      </w:r>
      <w:r w:rsidR="00B3070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11812">
        <w:rPr>
          <w:rFonts w:ascii="Times New Roman" w:eastAsia="Times New Roman" w:hAnsi="Times New Roman" w:cs="Times New Roman"/>
          <w:bCs/>
          <w:sz w:val="28"/>
          <w:szCs w:val="28"/>
        </w:rPr>
        <w:t>Подрядчиков</w:t>
      </w:r>
      <w:r w:rsidR="009A437A">
        <w:rPr>
          <w:rFonts w:ascii="Times New Roman" w:eastAsia="Times New Roman" w:hAnsi="Times New Roman" w:cs="Times New Roman"/>
          <w:bCs/>
          <w:sz w:val="28"/>
          <w:szCs w:val="28"/>
        </w:rPr>
        <w:t>/Субподрядчиков</w:t>
      </w:r>
      <w:r w:rsidR="0051181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Рисков/Опасных </w:t>
      </w:r>
      <w:r w:rsidR="00E2040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E2040F" w:rsidRPr="002B17BE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Вредных </w:t>
      </w:r>
      <w:r w:rsidR="00511812" w:rsidRPr="002B17B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производственных факторов, связанных с </w:t>
      </w:r>
      <w:r w:rsidR="009A437A">
        <w:rPr>
          <w:rFonts w:ascii="Times New Roman" w:eastAsia="Times New Roman" w:hAnsi="Times New Roman" w:cs="Times New Roman"/>
          <w:bCs/>
          <w:sz w:val="28"/>
          <w:szCs w:val="28"/>
        </w:rPr>
        <w:t>Технологическими и Производственными процессами</w:t>
      </w:r>
      <w:r w:rsidR="00511812" w:rsidRPr="002B17B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Объектах</w:t>
      </w:r>
      <w:r w:rsidR="00B53D70" w:rsidRPr="002B17B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Законодательными требованиями</w:t>
      </w:r>
      <w:r w:rsidR="00511812" w:rsidRPr="002B17BE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9A437A" w:rsidRDefault="009A437A" w:rsidP="00511812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9A437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предупреждение </w:t>
      </w:r>
      <w:r w:rsidR="00B3070D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недопущение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Происшествий</w:t>
      </w:r>
      <w:r w:rsidR="00B3070D">
        <w:rPr>
          <w:rFonts w:ascii="Times New Roman" w:eastAsia="Times New Roman" w:hAnsi="Times New Roman" w:cs="Times New Roman"/>
          <w:bCs/>
          <w:sz w:val="28"/>
          <w:szCs w:val="28"/>
        </w:rPr>
        <w:t>, связанных с БПП;</w:t>
      </w:r>
    </w:p>
    <w:p w:rsidR="00EB1A98" w:rsidRDefault="00EB1A98" w:rsidP="001E0099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 w:rsidR="009A437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организацию, </w:t>
      </w:r>
      <w:r w:rsidR="00BB6046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внедрение, </w:t>
      </w:r>
      <w:r w:rsidR="009A437A">
        <w:rPr>
          <w:rFonts w:ascii="Times New Roman" w:eastAsia="Times New Roman" w:hAnsi="Times New Roman" w:cs="Times New Roman"/>
          <w:bCs/>
          <w:sz w:val="28"/>
          <w:szCs w:val="28"/>
        </w:rPr>
        <w:t>функционировани</w:t>
      </w:r>
      <w:r w:rsidR="00BB6046"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r w:rsidR="0007143A">
        <w:rPr>
          <w:rFonts w:ascii="Times New Roman" w:eastAsia="Times New Roman" w:hAnsi="Times New Roman" w:cs="Times New Roman"/>
          <w:bCs/>
          <w:sz w:val="28"/>
          <w:szCs w:val="28"/>
        </w:rPr>
        <w:t>и обеспечение необходимыми ресурсами</w:t>
      </w:r>
      <w:r w:rsidR="007E6FCE">
        <w:rPr>
          <w:rFonts w:ascii="Times New Roman" w:eastAsia="Times New Roman" w:hAnsi="Times New Roman" w:cs="Times New Roman"/>
          <w:bCs/>
          <w:sz w:val="28"/>
          <w:szCs w:val="28"/>
        </w:rPr>
        <w:t xml:space="preserve"> (финансовыми, материальными и человеческими)</w:t>
      </w:r>
      <w:r w:rsidR="000714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6046">
        <w:rPr>
          <w:rFonts w:ascii="Times New Roman" w:eastAsia="Times New Roman" w:hAnsi="Times New Roman" w:cs="Times New Roman"/>
          <w:bCs/>
          <w:sz w:val="28"/>
          <w:szCs w:val="28"/>
        </w:rPr>
        <w:t>системы У</w:t>
      </w:r>
      <w:r w:rsidR="0007143A">
        <w:rPr>
          <w:rFonts w:ascii="Times New Roman" w:eastAsia="Times New Roman" w:hAnsi="Times New Roman" w:cs="Times New Roman"/>
          <w:bCs/>
          <w:sz w:val="28"/>
          <w:szCs w:val="28"/>
        </w:rPr>
        <w:t>БПП</w:t>
      </w:r>
      <w:r w:rsidR="00BB604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организациях Группы компаний КМГ</w:t>
      </w:r>
      <w:r w:rsidRPr="002B17B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7143A" w:rsidRDefault="0007143A" w:rsidP="0007143A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4) организацию Аудитов соответствия в соответствии </w:t>
      </w:r>
      <w:r w:rsidRPr="002B17BE">
        <w:rPr>
          <w:rFonts w:ascii="Times New Roman" w:eastAsia="Times New Roman" w:hAnsi="Times New Roman" w:cs="Times New Roman"/>
          <w:bCs/>
          <w:sz w:val="28"/>
          <w:szCs w:val="28"/>
        </w:rPr>
        <w:t>с тр</w:t>
      </w:r>
      <w:r w:rsidR="00F609DF">
        <w:rPr>
          <w:rFonts w:ascii="Times New Roman" w:eastAsia="Times New Roman" w:hAnsi="Times New Roman" w:cs="Times New Roman"/>
          <w:bCs/>
          <w:sz w:val="28"/>
          <w:szCs w:val="28"/>
        </w:rPr>
        <w:t>ебованиями настоящего Стандарта;</w:t>
      </w:r>
    </w:p>
    <w:p w:rsidR="0007143A" w:rsidRDefault="00F609DF" w:rsidP="001E0099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5)</w:t>
      </w:r>
      <w:r w:rsidRPr="00F609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внедрение и проведени</w:t>
      </w:r>
      <w:r w:rsidR="00B3070D">
        <w:rPr>
          <w:rFonts w:ascii="Times New Roman" w:eastAsia="Times New Roman" w:hAnsi="Times New Roman" w:cs="Times New Roman"/>
          <w:bCs/>
          <w:sz w:val="28"/>
          <w:szCs w:val="28"/>
        </w:rPr>
        <w:t xml:space="preserve">е системы оценки эффективности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БПП в соответствии </w:t>
      </w:r>
      <w:r w:rsidRPr="002B17BE">
        <w:rPr>
          <w:rFonts w:ascii="Times New Roman" w:eastAsia="Times New Roman" w:hAnsi="Times New Roman" w:cs="Times New Roman"/>
          <w:bCs/>
          <w:sz w:val="28"/>
          <w:szCs w:val="28"/>
        </w:rPr>
        <w:t>с 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ебованиями настоящего Стандарта;</w:t>
      </w:r>
    </w:p>
    <w:p w:rsidR="00F609DF" w:rsidRPr="002B17BE" w:rsidRDefault="00F609DF" w:rsidP="001E0099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6) внедрение лучших и передовых практик по УБПП в Группе компаний КМГ.</w:t>
      </w:r>
    </w:p>
    <w:p w:rsidR="00666CEA" w:rsidRDefault="00666CEA" w:rsidP="00706DE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6DE1" w:rsidRPr="002B17BE" w:rsidRDefault="008E5F91" w:rsidP="00706DE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17BE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</w:t>
      </w:r>
      <w:r w:rsidR="00706DE1" w:rsidRPr="002B17BE">
        <w:rPr>
          <w:rFonts w:ascii="Times New Roman" w:eastAsia="Times New Roman" w:hAnsi="Times New Roman" w:cs="Times New Roman"/>
          <w:b/>
          <w:bCs/>
          <w:sz w:val="28"/>
          <w:szCs w:val="28"/>
        </w:rPr>
        <w:t>Линейные руководители</w:t>
      </w:r>
      <w:r w:rsidR="00706DE1" w:rsidRPr="002B17B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несут ответственность </w:t>
      </w:r>
      <w:proofErr w:type="gramStart"/>
      <w:r w:rsidR="00706DE1" w:rsidRPr="002B17BE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="00706DE1" w:rsidRPr="002B17BE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195491" w:rsidRDefault="00195491" w:rsidP="001954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17BE"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="00EB1A98" w:rsidRPr="002B17BE">
        <w:rPr>
          <w:rFonts w:ascii="Times New Roman" w:eastAsia="Times New Roman" w:hAnsi="Times New Roman" w:cs="Times New Roman"/>
          <w:bCs/>
          <w:sz w:val="28"/>
          <w:szCs w:val="28"/>
        </w:rPr>
        <w:t>контроль и мониторинг соблюдения</w:t>
      </w:r>
      <w:r w:rsidR="00EF7B8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исполнения</w:t>
      </w:r>
      <w:r w:rsidR="00EB1A98" w:rsidRPr="002B17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4319">
        <w:rPr>
          <w:rFonts w:ascii="Times New Roman" w:eastAsia="Times New Roman" w:hAnsi="Times New Roman" w:cs="Times New Roman"/>
          <w:bCs/>
          <w:sz w:val="28"/>
          <w:szCs w:val="28"/>
        </w:rPr>
        <w:t>Работниками</w:t>
      </w:r>
      <w:r w:rsidR="00B3070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E43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7B8F">
        <w:rPr>
          <w:rFonts w:ascii="Times New Roman" w:eastAsia="Times New Roman" w:hAnsi="Times New Roman" w:cs="Times New Roman"/>
          <w:bCs/>
          <w:sz w:val="28"/>
          <w:szCs w:val="28"/>
        </w:rPr>
        <w:t>находящихся в непосредственном подчинении,</w:t>
      </w:r>
      <w:r w:rsidR="00EF7B8F" w:rsidRPr="002B17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1A98" w:rsidRPr="002B17BE">
        <w:rPr>
          <w:rFonts w:ascii="Times New Roman" w:eastAsia="Times New Roman" w:hAnsi="Times New Roman" w:cs="Times New Roman"/>
          <w:bCs/>
          <w:sz w:val="28"/>
          <w:szCs w:val="28"/>
        </w:rPr>
        <w:t>Подряд</w:t>
      </w:r>
      <w:r w:rsidR="00B3070D">
        <w:rPr>
          <w:rFonts w:ascii="Times New Roman" w:eastAsia="Times New Roman" w:hAnsi="Times New Roman" w:cs="Times New Roman"/>
          <w:bCs/>
          <w:sz w:val="28"/>
          <w:szCs w:val="28"/>
        </w:rPr>
        <w:t>чиками</w:t>
      </w:r>
      <w:r w:rsidR="005E4319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EF7B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4319">
        <w:rPr>
          <w:rFonts w:ascii="Times New Roman" w:eastAsia="Times New Roman" w:hAnsi="Times New Roman" w:cs="Times New Roman"/>
          <w:bCs/>
          <w:sz w:val="28"/>
          <w:szCs w:val="28"/>
        </w:rPr>
        <w:t>Субподряд</w:t>
      </w:r>
      <w:r w:rsidR="00B3070D">
        <w:rPr>
          <w:rFonts w:ascii="Times New Roman" w:eastAsia="Times New Roman" w:hAnsi="Times New Roman" w:cs="Times New Roman"/>
          <w:bCs/>
          <w:sz w:val="28"/>
          <w:szCs w:val="28"/>
        </w:rPr>
        <w:t>чиками</w:t>
      </w:r>
      <w:r w:rsidR="00EB1A98" w:rsidRPr="002B17B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требований настоящего Стандарта</w:t>
      </w:r>
      <w:r w:rsidR="00EF7B8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всех стадиях Технологических и Производственных процессов Объектов, нах</w:t>
      </w:r>
      <w:r w:rsidR="00EF7B8F" w:rsidRPr="002B17BE">
        <w:rPr>
          <w:rFonts w:ascii="Times New Roman" w:eastAsia="Times New Roman" w:hAnsi="Times New Roman" w:cs="Times New Roman"/>
          <w:bCs/>
          <w:sz w:val="28"/>
          <w:szCs w:val="28"/>
        </w:rPr>
        <w:t>одящихся под их управлением или контролем</w:t>
      </w:r>
      <w:r w:rsidR="00EF7B8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D2A98" w:rsidRPr="002B17BE" w:rsidRDefault="003D2A98" w:rsidP="001954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2) к</w:t>
      </w:r>
      <w:r w:rsidR="00BB6046">
        <w:rPr>
          <w:rFonts w:ascii="Times New Roman" w:eastAsia="Times New Roman" w:hAnsi="Times New Roman" w:cs="Times New Roman"/>
          <w:bCs/>
          <w:sz w:val="28"/>
          <w:szCs w:val="28"/>
        </w:rPr>
        <w:t xml:space="preserve">онтроль и мониторинг внедрения </w:t>
      </w:r>
      <w:r w:rsidR="004565A7">
        <w:rPr>
          <w:rFonts w:ascii="Times New Roman" w:eastAsia="Times New Roman" w:hAnsi="Times New Roman" w:cs="Times New Roman"/>
          <w:bCs/>
          <w:sz w:val="28"/>
          <w:szCs w:val="28"/>
        </w:rPr>
        <w:t>системы 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БПП в организации Группы компаний КМГ в соответствии </w:t>
      </w:r>
      <w:r w:rsidRPr="002B17BE">
        <w:rPr>
          <w:rFonts w:ascii="Times New Roman" w:eastAsia="Times New Roman" w:hAnsi="Times New Roman" w:cs="Times New Roman"/>
          <w:bCs/>
          <w:sz w:val="28"/>
          <w:szCs w:val="28"/>
        </w:rPr>
        <w:t>с требованиями настоящего Стандарта;</w:t>
      </w:r>
    </w:p>
    <w:p w:rsidR="005E4319" w:rsidRDefault="003D2A98" w:rsidP="003D2A98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195491" w:rsidRPr="002B17BE">
        <w:rPr>
          <w:rFonts w:ascii="Times New Roman" w:eastAsia="Times New Roman" w:hAnsi="Times New Roman" w:cs="Times New Roman"/>
          <w:bCs/>
          <w:sz w:val="28"/>
          <w:szCs w:val="28"/>
        </w:rPr>
        <w:t xml:space="preserve">)  </w:t>
      </w:r>
      <w:r w:rsidR="005E4319">
        <w:rPr>
          <w:rFonts w:ascii="Times New Roman" w:eastAsia="Times New Roman" w:hAnsi="Times New Roman" w:cs="Times New Roman"/>
          <w:bCs/>
          <w:sz w:val="28"/>
          <w:szCs w:val="28"/>
        </w:rPr>
        <w:t>соответствие Работников к</w:t>
      </w:r>
      <w:r w:rsidR="005E4319" w:rsidRPr="00706DE1">
        <w:rPr>
          <w:rFonts w:ascii="Times New Roman" w:eastAsia="Times New Roman" w:hAnsi="Times New Roman" w:cs="Times New Roman"/>
          <w:bCs/>
          <w:sz w:val="28"/>
          <w:szCs w:val="28"/>
        </w:rPr>
        <w:t>омпетен</w:t>
      </w:r>
      <w:r w:rsidR="005E4319">
        <w:rPr>
          <w:rFonts w:ascii="Times New Roman" w:eastAsia="Times New Roman" w:hAnsi="Times New Roman" w:cs="Times New Roman"/>
          <w:bCs/>
          <w:sz w:val="28"/>
          <w:szCs w:val="28"/>
        </w:rPr>
        <w:t>циям</w:t>
      </w:r>
      <w:r w:rsidR="005E4319" w:rsidRPr="00706DE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области О</w:t>
      </w:r>
      <w:r w:rsidR="005E4319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5E4319" w:rsidRPr="00706DE1">
        <w:rPr>
          <w:rFonts w:ascii="Times New Roman" w:eastAsia="Times New Roman" w:hAnsi="Times New Roman" w:cs="Times New Roman"/>
          <w:bCs/>
          <w:sz w:val="28"/>
          <w:szCs w:val="28"/>
        </w:rPr>
        <w:t>, ПБ и ООС</w:t>
      </w:r>
      <w:r w:rsidRPr="003D2A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структуре УБПП</w:t>
      </w:r>
      <w:r w:rsidR="005E4319" w:rsidRPr="00706DE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E305C" w:rsidRDefault="007F0B4A" w:rsidP="003D2A98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4) организацию и проведение Оценки</w:t>
      </w:r>
      <w:r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рисков/Опасных и Вредных производственных факторов, </w:t>
      </w:r>
      <w:r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планов предотвращения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Происшествий</w:t>
      </w:r>
      <w:r w:rsidR="000E30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консультирования с Р</w:t>
      </w:r>
      <w:r w:rsidR="000E305C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аботниками и их представителями</w:t>
      </w:r>
      <w:r w:rsidR="000E30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7F0B4A" w:rsidRDefault="000E305C" w:rsidP="003D2A98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5) своевременное информирование о потенциальных Рисках/Опасных и Вредных производственных факторах в области ОТ, ПБ и ООС Работников, Подрядчиков/Субподрядчиков и других заинтересованных сторон;</w:t>
      </w:r>
    </w:p>
    <w:p w:rsidR="007F0B4A" w:rsidRDefault="000E305C" w:rsidP="003D2A98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7F0B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7F0B4A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обеспе</w:t>
      </w:r>
      <w:r w:rsidR="007F0B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чение</w:t>
      </w:r>
      <w:r w:rsidR="007F0B4A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доступ</w:t>
      </w:r>
      <w:r w:rsidR="007F0B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7F0B4A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F7B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Работников, Подрядчиков/Субподрядчиков</w:t>
      </w:r>
      <w:r w:rsidR="007F0B4A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F7B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документированной (письменной) </w:t>
      </w:r>
      <w:r w:rsidR="007F0B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информации </w:t>
      </w:r>
      <w:r w:rsidR="001E0F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безопасности процесса и окружающей среде</w:t>
      </w:r>
      <w:r w:rsidR="007F0B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согласно </w:t>
      </w:r>
      <w:r w:rsidR="001E0F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требованиям</w:t>
      </w:r>
      <w:r w:rsidR="007F0B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настоящего С</w:t>
      </w:r>
      <w:r w:rsidR="007F0B4A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тандарт</w:t>
      </w:r>
      <w:r w:rsidR="007F0B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7F0B4A" w:rsidRPr="00D46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D2A98" w:rsidRDefault="000E305C" w:rsidP="003D2A98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D2A98">
        <w:rPr>
          <w:rFonts w:ascii="Times New Roman" w:eastAsia="Times New Roman" w:hAnsi="Times New Roman" w:cs="Times New Roman"/>
          <w:bCs/>
          <w:sz w:val="28"/>
          <w:szCs w:val="28"/>
        </w:rPr>
        <w:t xml:space="preserve">) участие в Аудитах соответствия </w:t>
      </w:r>
      <w:r w:rsidR="002D0A4C">
        <w:rPr>
          <w:rFonts w:ascii="Times New Roman" w:eastAsia="Times New Roman" w:hAnsi="Times New Roman" w:cs="Times New Roman"/>
          <w:bCs/>
          <w:sz w:val="28"/>
          <w:szCs w:val="28"/>
        </w:rPr>
        <w:t xml:space="preserve">1-ой и 2-ой сторон </w:t>
      </w:r>
      <w:r w:rsidR="003D2A98">
        <w:rPr>
          <w:rFonts w:ascii="Times New Roman" w:eastAsia="Times New Roman" w:hAnsi="Times New Roman" w:cs="Times New Roman"/>
          <w:bCs/>
          <w:sz w:val="28"/>
          <w:szCs w:val="28"/>
        </w:rPr>
        <w:t>в организац</w:t>
      </w:r>
      <w:r w:rsidR="002D0A4C">
        <w:rPr>
          <w:rFonts w:ascii="Times New Roman" w:eastAsia="Times New Roman" w:hAnsi="Times New Roman" w:cs="Times New Roman"/>
          <w:bCs/>
          <w:sz w:val="28"/>
          <w:szCs w:val="28"/>
        </w:rPr>
        <w:t>иях</w:t>
      </w:r>
      <w:r w:rsidR="003D2A98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Группы компаний КМГ в соответствии </w:t>
      </w:r>
      <w:r w:rsidR="003D2A98" w:rsidRPr="002B17BE">
        <w:rPr>
          <w:rFonts w:ascii="Times New Roman" w:eastAsia="Times New Roman" w:hAnsi="Times New Roman" w:cs="Times New Roman"/>
          <w:bCs/>
          <w:sz w:val="28"/>
          <w:szCs w:val="28"/>
        </w:rPr>
        <w:t>с тр</w:t>
      </w:r>
      <w:r w:rsidR="003D2A98">
        <w:rPr>
          <w:rFonts w:ascii="Times New Roman" w:eastAsia="Times New Roman" w:hAnsi="Times New Roman" w:cs="Times New Roman"/>
          <w:bCs/>
          <w:sz w:val="28"/>
          <w:szCs w:val="28"/>
        </w:rPr>
        <w:t>ебованиями настоящего Стандарта;</w:t>
      </w:r>
    </w:p>
    <w:p w:rsidR="00793272" w:rsidRPr="00793272" w:rsidRDefault="000E305C" w:rsidP="00EF7B8F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8</w:t>
      </w:r>
      <w:r w:rsidR="003D2A98" w:rsidRPr="007932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</w:t>
      </w:r>
      <w:r w:rsidR="003D2A98">
        <w:rPr>
          <w:rFonts w:ascii="Times New Roman" w:eastAsia="Times New Roman" w:hAnsi="Times New Roman" w:cs="Times New Roman"/>
          <w:bCs/>
          <w:sz w:val="28"/>
          <w:szCs w:val="28"/>
        </w:rPr>
        <w:t>участие в п</w:t>
      </w:r>
      <w:r w:rsidR="00F06CFB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роведении оценки эффективности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БПП</w:t>
      </w:r>
      <w:r w:rsidR="003D2A9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D2A98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Группы компаний КМГ в соответствии </w:t>
      </w:r>
      <w:r w:rsidR="003D2A98" w:rsidRPr="002B17BE">
        <w:rPr>
          <w:rFonts w:ascii="Times New Roman" w:eastAsia="Times New Roman" w:hAnsi="Times New Roman" w:cs="Times New Roman"/>
          <w:bCs/>
          <w:sz w:val="28"/>
          <w:szCs w:val="28"/>
        </w:rPr>
        <w:t>с тр</w:t>
      </w:r>
      <w:r w:rsidR="003D2A98">
        <w:rPr>
          <w:rFonts w:ascii="Times New Roman" w:eastAsia="Times New Roman" w:hAnsi="Times New Roman" w:cs="Times New Roman"/>
          <w:bCs/>
          <w:sz w:val="28"/>
          <w:szCs w:val="28"/>
        </w:rPr>
        <w:t>ебованиями настоящего Стандарта</w:t>
      </w:r>
      <w:r w:rsidR="00EF7B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66CEA" w:rsidRDefault="00666CEA" w:rsidP="008E5F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5F91" w:rsidRPr="008E5F91" w:rsidRDefault="008E5F91" w:rsidP="008E5F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4.3. </w:t>
      </w:r>
      <w:r w:rsidR="006A5E8E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Структурные подразделения КМГ</w:t>
      </w:r>
      <w:r w:rsidR="007F7F8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своих полномочий и компетенций</w:t>
      </w:r>
      <w:r w:rsidR="000868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A5E8E">
        <w:rPr>
          <w:rFonts w:ascii="Times New Roman" w:eastAsia="Times New Roman" w:hAnsi="Times New Roman" w:cs="Times New Roman"/>
          <w:bCs/>
          <w:sz w:val="28"/>
          <w:szCs w:val="28"/>
        </w:rPr>
        <w:t>несу</w:t>
      </w:r>
      <w:r w:rsidR="000868B5" w:rsidRPr="008E5F91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8E5F9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ответственность </w:t>
      </w:r>
      <w:proofErr w:type="gramStart"/>
      <w:r w:rsidRPr="008E5F91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Pr="008E5F9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D3699" w:rsidRDefault="00C34320" w:rsidP="008E5F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="000D3699" w:rsidRPr="000D369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и мониторинг </w:t>
      </w:r>
      <w:r w:rsidR="007F7F84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внедрения, </w:t>
      </w:r>
      <w:r w:rsidR="000D3699" w:rsidRPr="000D3699">
        <w:rPr>
          <w:rFonts w:ascii="Times New Roman" w:eastAsia="Times New Roman" w:hAnsi="Times New Roman" w:cs="Times New Roman"/>
          <w:bCs/>
          <w:sz w:val="28"/>
          <w:szCs w:val="28"/>
        </w:rPr>
        <w:t>соблюдения требований настоящего Стандарта</w:t>
      </w:r>
      <w:r w:rsidR="000D369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Группе компаний КМГ;</w:t>
      </w:r>
    </w:p>
    <w:p w:rsidR="005B057C" w:rsidRDefault="005B057C" w:rsidP="008E5F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2) участие в организации процессов по УБПП в Группе компаний КМГ;</w:t>
      </w:r>
    </w:p>
    <w:p w:rsidR="004565A7" w:rsidRDefault="005B057C" w:rsidP="008E5F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610E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4565A7">
        <w:rPr>
          <w:rFonts w:ascii="Times New Roman" w:eastAsia="Times New Roman" w:hAnsi="Times New Roman" w:cs="Times New Roman"/>
          <w:bCs/>
          <w:sz w:val="28"/>
          <w:szCs w:val="28"/>
        </w:rPr>
        <w:t>контроль и мониторинг внедрения</w:t>
      </w:r>
      <w:r w:rsidR="002D0A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65A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настоящего Стандарта по УБПП </w:t>
      </w:r>
      <w:r w:rsidR="004565A7" w:rsidRPr="0041610E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="004565A7">
        <w:rPr>
          <w:rFonts w:ascii="Times New Roman" w:eastAsia="Times New Roman" w:hAnsi="Times New Roman" w:cs="Times New Roman"/>
          <w:bCs/>
          <w:sz w:val="28"/>
          <w:szCs w:val="28"/>
        </w:rPr>
        <w:t>специфики деятельности и особенностей Т</w:t>
      </w:r>
      <w:r w:rsidR="004565A7" w:rsidRPr="0041610E">
        <w:rPr>
          <w:rFonts w:ascii="Times New Roman" w:eastAsia="Times New Roman" w:hAnsi="Times New Roman" w:cs="Times New Roman"/>
          <w:bCs/>
          <w:sz w:val="28"/>
          <w:szCs w:val="28"/>
        </w:rPr>
        <w:t xml:space="preserve">ехнологических </w:t>
      </w:r>
      <w:r w:rsidR="004565A7">
        <w:rPr>
          <w:rFonts w:ascii="Times New Roman" w:eastAsia="Times New Roman" w:hAnsi="Times New Roman" w:cs="Times New Roman"/>
          <w:bCs/>
          <w:sz w:val="28"/>
          <w:szCs w:val="28"/>
        </w:rPr>
        <w:t>и Производственных процессов</w:t>
      </w:r>
      <w:r w:rsidR="004565A7" w:rsidRPr="004565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7F84">
        <w:rPr>
          <w:rFonts w:ascii="Times New Roman" w:eastAsia="Times New Roman" w:hAnsi="Times New Roman" w:cs="Times New Roman"/>
          <w:bCs/>
          <w:sz w:val="28"/>
          <w:szCs w:val="28"/>
        </w:rPr>
        <w:t>на Объектах</w:t>
      </w:r>
      <w:r w:rsidR="007F7F84" w:rsidRPr="004565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7F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65A7">
        <w:rPr>
          <w:rFonts w:ascii="Times New Roman" w:eastAsia="Times New Roman" w:hAnsi="Times New Roman" w:cs="Times New Roman"/>
          <w:bCs/>
          <w:sz w:val="28"/>
          <w:szCs w:val="28"/>
        </w:rPr>
        <w:t>курируемых организаци</w:t>
      </w:r>
      <w:r w:rsidR="007F7F84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4565A7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Группы компаний КМГ;</w:t>
      </w:r>
    </w:p>
    <w:p w:rsidR="004565A7" w:rsidRDefault="004565A7" w:rsidP="008E5F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4)</w:t>
      </w:r>
      <w:r w:rsidR="0041610E" w:rsidRPr="0041610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ение </w:t>
      </w:r>
      <w:r w:rsidR="0041610E" w:rsidRPr="0041610E">
        <w:rPr>
          <w:rFonts w:ascii="Times New Roman" w:eastAsia="Times New Roman" w:hAnsi="Times New Roman" w:cs="Times New Roman"/>
          <w:bCs/>
          <w:sz w:val="28"/>
          <w:szCs w:val="28"/>
        </w:rPr>
        <w:t>методическо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41610E" w:rsidRPr="0041610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содействи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7315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</w:t>
      </w:r>
      <w:r w:rsidR="00634CA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актуализации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аналогичных</w:t>
      </w:r>
      <w:r w:rsidRPr="0041610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стандартов</w:t>
      </w:r>
      <w:r w:rsidR="0041610E" w:rsidRPr="0041610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34CAB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целью их соответствия </w:t>
      </w:r>
      <w:r w:rsidR="0041610E" w:rsidRPr="0041610E">
        <w:rPr>
          <w:rFonts w:ascii="Times New Roman" w:eastAsia="Times New Roman" w:hAnsi="Times New Roman" w:cs="Times New Roman"/>
          <w:bCs/>
          <w:sz w:val="28"/>
          <w:szCs w:val="28"/>
        </w:rPr>
        <w:t>требованиям</w:t>
      </w:r>
      <w:r w:rsidR="00634CA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Стандарта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40348" w:rsidRDefault="007F7F84" w:rsidP="008E5F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B40348">
        <w:rPr>
          <w:rFonts w:ascii="Times New Roman" w:eastAsia="Times New Roman" w:hAnsi="Times New Roman" w:cs="Times New Roman"/>
          <w:bCs/>
          <w:sz w:val="28"/>
          <w:szCs w:val="28"/>
        </w:rPr>
        <w:t xml:space="preserve">) участие в проведении оценки эффективности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системы </w:t>
      </w:r>
      <w:r w:rsidR="00B40348">
        <w:rPr>
          <w:rFonts w:ascii="Times New Roman" w:eastAsia="Times New Roman" w:hAnsi="Times New Roman" w:cs="Times New Roman"/>
          <w:bCs/>
          <w:sz w:val="28"/>
          <w:szCs w:val="28"/>
        </w:rPr>
        <w:t xml:space="preserve">УБПП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B40348">
        <w:rPr>
          <w:rFonts w:ascii="Times New Roman" w:eastAsia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B4034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компаний КМГ в соответствии </w:t>
      </w:r>
      <w:r w:rsidR="00B40348" w:rsidRPr="002B17BE">
        <w:rPr>
          <w:rFonts w:ascii="Times New Roman" w:eastAsia="Times New Roman" w:hAnsi="Times New Roman" w:cs="Times New Roman"/>
          <w:bCs/>
          <w:sz w:val="28"/>
          <w:szCs w:val="28"/>
        </w:rPr>
        <w:t>с тр</w:t>
      </w:r>
      <w:r w:rsidR="00B40348">
        <w:rPr>
          <w:rFonts w:ascii="Times New Roman" w:eastAsia="Times New Roman" w:hAnsi="Times New Roman" w:cs="Times New Roman"/>
          <w:bCs/>
          <w:sz w:val="28"/>
          <w:szCs w:val="28"/>
        </w:rPr>
        <w:t>ебованиями настоящего Стандарта;</w:t>
      </w:r>
    </w:p>
    <w:p w:rsidR="002D0A4C" w:rsidRDefault="007F7F84" w:rsidP="002D0A4C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40348">
        <w:rPr>
          <w:rFonts w:ascii="Times New Roman" w:eastAsia="Times New Roman" w:hAnsi="Times New Roman" w:cs="Times New Roman"/>
          <w:bCs/>
          <w:sz w:val="28"/>
          <w:szCs w:val="28"/>
        </w:rPr>
        <w:t>) участие в актуализации и совершенствовании настоящего</w:t>
      </w:r>
      <w:r w:rsidR="00B40348" w:rsidRPr="008E5F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Стандарта.</w:t>
      </w:r>
    </w:p>
    <w:p w:rsidR="00666CEA" w:rsidRDefault="00666CEA" w:rsidP="002D0A4C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0A4C" w:rsidRPr="008E5F91" w:rsidRDefault="005B057C" w:rsidP="002D0A4C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4.4</w:t>
      </w:r>
      <w:r w:rsidR="002D0A4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40348">
        <w:rPr>
          <w:rFonts w:ascii="Times New Roman" w:eastAsia="Times New Roman" w:hAnsi="Times New Roman" w:cs="Times New Roman"/>
          <w:b/>
          <w:bCs/>
          <w:sz w:val="28"/>
          <w:szCs w:val="28"/>
        </w:rPr>
        <w:t>ДОТОС</w:t>
      </w:r>
      <w:r w:rsidR="002D0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0348">
        <w:rPr>
          <w:rFonts w:ascii="Times New Roman" w:eastAsia="Times New Roman" w:hAnsi="Times New Roman" w:cs="Times New Roman"/>
          <w:bCs/>
          <w:sz w:val="28"/>
          <w:szCs w:val="28"/>
        </w:rPr>
        <w:t>несе</w:t>
      </w:r>
      <w:r w:rsidR="002D0A4C" w:rsidRPr="008E5F91">
        <w:rPr>
          <w:rFonts w:ascii="Times New Roman" w:eastAsia="Times New Roman" w:hAnsi="Times New Roman" w:cs="Times New Roman"/>
          <w:bCs/>
          <w:sz w:val="28"/>
          <w:szCs w:val="28"/>
        </w:rPr>
        <w:t xml:space="preserve">т ответственность </w:t>
      </w:r>
      <w:proofErr w:type="gramStart"/>
      <w:r w:rsidR="002D0A4C" w:rsidRPr="008E5F91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="002D0A4C" w:rsidRPr="008E5F9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F7F84" w:rsidRDefault="00B40348" w:rsidP="008E5F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="005B05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7F84" w:rsidRPr="007F7F8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и мониторинг </w:t>
      </w:r>
      <w:r w:rsidR="007F7F84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внедрения, </w:t>
      </w:r>
      <w:r w:rsidR="007F7F84" w:rsidRPr="007F7F84">
        <w:rPr>
          <w:rFonts w:ascii="Times New Roman" w:eastAsia="Times New Roman" w:hAnsi="Times New Roman" w:cs="Times New Roman"/>
          <w:bCs/>
          <w:sz w:val="28"/>
          <w:szCs w:val="28"/>
        </w:rPr>
        <w:t>соблюдения требований настоящего Стандарта в Группе компаний КМГ;</w:t>
      </w:r>
    </w:p>
    <w:p w:rsidR="002D0A4C" w:rsidRDefault="007F7F84" w:rsidP="008E5F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="005B057C">
        <w:rPr>
          <w:rFonts w:ascii="Times New Roman" w:eastAsia="Times New Roman" w:hAnsi="Times New Roman" w:cs="Times New Roman"/>
          <w:bCs/>
          <w:sz w:val="28"/>
          <w:szCs w:val="28"/>
        </w:rPr>
        <w:t>участие в организации процессов по УБПП в Группе компаний КМГ;</w:t>
      </w:r>
    </w:p>
    <w:p w:rsidR="005B057C" w:rsidRDefault="007F7F84" w:rsidP="008E5F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D3699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5B057C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участие в проведении оценки эффективности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системы </w:t>
      </w:r>
      <w:r w:rsidR="005B057C">
        <w:rPr>
          <w:rFonts w:ascii="Times New Roman" w:eastAsia="Times New Roman" w:hAnsi="Times New Roman" w:cs="Times New Roman"/>
          <w:bCs/>
          <w:sz w:val="28"/>
          <w:szCs w:val="28"/>
        </w:rPr>
        <w:t xml:space="preserve">УБПП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5B057C">
        <w:rPr>
          <w:rFonts w:ascii="Times New Roman" w:eastAsia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5B057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компаний КМГ в соответствии </w:t>
      </w:r>
      <w:r w:rsidR="005B057C" w:rsidRPr="002B17BE">
        <w:rPr>
          <w:rFonts w:ascii="Times New Roman" w:eastAsia="Times New Roman" w:hAnsi="Times New Roman" w:cs="Times New Roman"/>
          <w:bCs/>
          <w:sz w:val="28"/>
          <w:szCs w:val="28"/>
        </w:rPr>
        <w:t>с тр</w:t>
      </w:r>
      <w:r w:rsidR="005B057C">
        <w:rPr>
          <w:rFonts w:ascii="Times New Roman" w:eastAsia="Times New Roman" w:hAnsi="Times New Roman" w:cs="Times New Roman"/>
          <w:bCs/>
          <w:sz w:val="28"/>
          <w:szCs w:val="28"/>
        </w:rPr>
        <w:t>ебованиями настоящего Стандарта;</w:t>
      </w:r>
    </w:p>
    <w:p w:rsidR="005B057C" w:rsidRPr="00985398" w:rsidRDefault="007F7F84" w:rsidP="00985398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4) </w:t>
      </w:r>
      <w:r w:rsidRPr="0041610E">
        <w:rPr>
          <w:rFonts w:ascii="Times New Roman" w:eastAsia="Times New Roman" w:hAnsi="Times New Roman" w:cs="Times New Roman"/>
          <w:bCs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ение </w:t>
      </w:r>
      <w:r w:rsidRPr="0041610E">
        <w:rPr>
          <w:rFonts w:ascii="Times New Roman" w:eastAsia="Times New Roman" w:hAnsi="Times New Roman" w:cs="Times New Roman"/>
          <w:bCs/>
          <w:sz w:val="28"/>
          <w:szCs w:val="28"/>
        </w:rPr>
        <w:t>методическо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41610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содействи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4161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5398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5B057C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предложений по внедрению лучших и передовых практик в области УБПП;</w:t>
      </w:r>
    </w:p>
    <w:p w:rsidR="008E5F91" w:rsidRPr="00E63508" w:rsidRDefault="00985398" w:rsidP="008E5F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C3432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B403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1B82">
        <w:rPr>
          <w:rFonts w:ascii="Times New Roman" w:eastAsia="Times New Roman" w:hAnsi="Times New Roman" w:cs="Times New Roman"/>
          <w:bCs/>
          <w:sz w:val="28"/>
          <w:szCs w:val="28"/>
        </w:rPr>
        <w:t>актуализацию и совершенствование настоящего</w:t>
      </w:r>
      <w:r w:rsidR="005B05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Стандарта</w:t>
      </w:r>
      <w:r w:rsidR="005B057C" w:rsidRPr="005B05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057C">
        <w:rPr>
          <w:rFonts w:ascii="Times New Roman" w:eastAsia="Times New Roman" w:hAnsi="Times New Roman" w:cs="Times New Roman"/>
          <w:bCs/>
          <w:sz w:val="28"/>
          <w:szCs w:val="28"/>
        </w:rPr>
        <w:t>с участием Структурных подразделений КМГ.</w:t>
      </w:r>
    </w:p>
    <w:p w:rsidR="00EE1EBA" w:rsidRDefault="00EE1EBA" w:rsidP="00DB2EE8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1EBA" w:rsidRDefault="00D02617" w:rsidP="00EE1EBA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4.5</w:t>
      </w:r>
      <w:r w:rsidR="00EE1EBA" w:rsidRPr="00EE1EB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E1EBA" w:rsidRPr="00EE1EBA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Служба ОТ, ПБ и ООС</w:t>
      </w:r>
      <w:r w:rsidR="00EE1EBA" w:rsidRPr="00EE1E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1EBA" w:rsidRPr="00DB2EE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несет ответственность </w:t>
      </w:r>
      <w:proofErr w:type="gramStart"/>
      <w:r w:rsidR="00EE1EBA" w:rsidRPr="00DB2EE8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="00EE1EBA" w:rsidRPr="00DB2EE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02617" w:rsidRDefault="00D02617" w:rsidP="00D02617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1) участие в организации процессов по УБПП в организации Группы компаний КМГ;</w:t>
      </w:r>
    </w:p>
    <w:p w:rsidR="00D02617" w:rsidRDefault="00D02617" w:rsidP="00D02617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="00492545">
        <w:rPr>
          <w:rFonts w:ascii="Times New Roman" w:eastAsia="Times New Roman" w:hAnsi="Times New Roman" w:cs="Times New Roman"/>
          <w:bCs/>
          <w:sz w:val="28"/>
          <w:szCs w:val="28"/>
        </w:rPr>
        <w:t>участие в О</w:t>
      </w:r>
      <w:r w:rsidR="00492545" w:rsidRPr="00EE1EBA">
        <w:rPr>
          <w:rFonts w:ascii="Times New Roman" w:eastAsia="Times New Roman" w:hAnsi="Times New Roman" w:cs="Times New Roman"/>
          <w:bCs/>
          <w:sz w:val="28"/>
          <w:szCs w:val="28"/>
        </w:rPr>
        <w:t>ценке рисков</w:t>
      </w:r>
      <w:r w:rsidR="00492545">
        <w:rPr>
          <w:rFonts w:ascii="Times New Roman" w:eastAsia="Times New Roman" w:hAnsi="Times New Roman" w:cs="Times New Roman"/>
          <w:bCs/>
          <w:sz w:val="28"/>
          <w:szCs w:val="28"/>
        </w:rPr>
        <w:t xml:space="preserve">/Опасных </w:t>
      </w:r>
      <w:r w:rsidR="00492545" w:rsidRPr="00DD037D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Вредных </w:t>
      </w:r>
      <w:r w:rsidR="00492545">
        <w:rPr>
          <w:rFonts w:ascii="Times New Roman" w:eastAsia="Times New Roman" w:hAnsi="Times New Roman" w:cs="Times New Roman"/>
          <w:bCs/>
          <w:sz w:val="28"/>
          <w:szCs w:val="28"/>
        </w:rPr>
        <w:t>производственных факторов на всех стадиях Технологических и Производственных процессов на Объектах;</w:t>
      </w:r>
    </w:p>
    <w:p w:rsidR="00B05BC9" w:rsidRPr="00492545" w:rsidRDefault="00D02617" w:rsidP="00492545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 w:rsidR="00B05BC9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участие в Аудитах соответствия 1-ой и 2-ой сторон в организациях Группы компаний КМГ в соответствии </w:t>
      </w:r>
      <w:r w:rsidR="00B05BC9" w:rsidRPr="002B17BE">
        <w:rPr>
          <w:rFonts w:ascii="Times New Roman" w:eastAsia="Times New Roman" w:hAnsi="Times New Roman" w:cs="Times New Roman"/>
          <w:bCs/>
          <w:sz w:val="28"/>
          <w:szCs w:val="28"/>
        </w:rPr>
        <w:t>с тр</w:t>
      </w:r>
      <w:r w:rsidR="00B05BC9">
        <w:rPr>
          <w:rFonts w:ascii="Times New Roman" w:eastAsia="Times New Roman" w:hAnsi="Times New Roman" w:cs="Times New Roman"/>
          <w:bCs/>
          <w:sz w:val="28"/>
          <w:szCs w:val="28"/>
        </w:rPr>
        <w:t>ебованиями настоящего Стандарта;</w:t>
      </w:r>
    </w:p>
    <w:p w:rsidR="00492545" w:rsidRDefault="00492545" w:rsidP="00EE1EBA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4) участие в проведении оценки эффективности системы УБПП в организации Группы компаний КМГ в соответствии </w:t>
      </w:r>
      <w:r w:rsidRPr="002B17BE">
        <w:rPr>
          <w:rFonts w:ascii="Times New Roman" w:eastAsia="Times New Roman" w:hAnsi="Times New Roman" w:cs="Times New Roman"/>
          <w:bCs/>
          <w:sz w:val="28"/>
          <w:szCs w:val="28"/>
        </w:rPr>
        <w:t>с 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ебованиями настоящего Стандарта;</w:t>
      </w:r>
    </w:p>
    <w:p w:rsidR="00492545" w:rsidRDefault="00492545" w:rsidP="00EE1EBA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5) совместно с ДОТОС, подготовку предложений по внедрению лучших и передовых практик в области УБПП;</w:t>
      </w:r>
    </w:p>
    <w:p w:rsidR="0077733B" w:rsidRPr="00EE1EBA" w:rsidRDefault="0072265C" w:rsidP="00EE1EBA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7733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7733B" w:rsidRPr="0077733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контроль и мониторинг соблюдения требований настоящего Стандарта.</w:t>
      </w:r>
    </w:p>
    <w:p w:rsidR="004E477F" w:rsidRDefault="004E477F" w:rsidP="004E477F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360F" w:rsidRDefault="004F0B76" w:rsidP="00C0360F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A1337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C0360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C0360F" w:rsidRPr="008B1B8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 Группы компаний КМГ</w:t>
      </w:r>
      <w:r w:rsidR="00C0360F" w:rsidRPr="008E5F9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несет ответственность </w:t>
      </w:r>
      <w:proofErr w:type="gramStart"/>
      <w:r w:rsidR="00C0360F" w:rsidRPr="008E5F91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="00C0360F" w:rsidRPr="008E5F9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0360F" w:rsidRDefault="00C0360F" w:rsidP="00C0360F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="002E3FD9" w:rsidRPr="00B718E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соблюдение </w:t>
      </w:r>
      <w:r w:rsidR="00711B44" w:rsidRPr="00B718E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Законодательных требований </w:t>
      </w:r>
      <w:r w:rsidR="007F0B4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области ОТ, ПБ и ООС </w:t>
      </w:r>
      <w:r w:rsidR="005146F3" w:rsidRPr="00B718EF">
        <w:rPr>
          <w:rFonts w:ascii="Times New Roman" w:eastAsia="Times New Roman" w:hAnsi="Times New Roman" w:cs="Times New Roman"/>
          <w:bCs/>
          <w:sz w:val="28"/>
          <w:szCs w:val="28"/>
        </w:rPr>
        <w:t>и требований</w:t>
      </w:r>
      <w:r w:rsidR="00711B44" w:rsidRPr="00B718E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Стандарта </w:t>
      </w:r>
      <w:r w:rsidR="005146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всех стадиях Технологических и Производственных процессов на </w:t>
      </w:r>
      <w:r w:rsidR="00455A9D">
        <w:rPr>
          <w:rFonts w:ascii="Times New Roman" w:eastAsia="Times New Roman" w:hAnsi="Times New Roman" w:cs="Times New Roman"/>
          <w:bCs/>
          <w:sz w:val="28"/>
          <w:szCs w:val="28"/>
        </w:rPr>
        <w:t>Объекте</w:t>
      </w:r>
      <w:r w:rsidRPr="00B718E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0360F" w:rsidRDefault="00C0360F" w:rsidP="00C0360F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своевременное информирование </w:t>
      </w:r>
      <w:r w:rsidR="00455A9D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своего непосредственного руководителя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2E3FD9">
        <w:rPr>
          <w:rFonts w:ascii="Times New Roman" w:eastAsia="Times New Roman" w:hAnsi="Times New Roman" w:cs="Times New Roman"/>
          <w:bCs/>
          <w:sz w:val="28"/>
          <w:szCs w:val="28"/>
        </w:rPr>
        <w:t>Рисках/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Опасных </w:t>
      </w:r>
      <w:r w:rsidR="00E2040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E2040F" w:rsidRPr="00DD037D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Вредных </w:t>
      </w:r>
      <w:r w:rsidRPr="00DD037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производственных факторах </w:t>
      </w:r>
      <w:r w:rsidR="00455A9D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E23E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189F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всех </w:t>
      </w:r>
      <w:r w:rsidR="00E23E76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стадиях Технологических и Производственных процессов </w:t>
      </w:r>
      <w:r w:rsidR="00455A9D">
        <w:rPr>
          <w:rFonts w:ascii="Times New Roman" w:eastAsia="Times New Roman" w:hAnsi="Times New Roman" w:cs="Times New Roman"/>
          <w:bCs/>
          <w:sz w:val="28"/>
          <w:szCs w:val="28"/>
        </w:rPr>
        <w:t>Объект</w:t>
      </w:r>
      <w:r w:rsidR="00E4189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55A9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F2C95" w:rsidRDefault="004F2C95" w:rsidP="00B30109">
      <w:pPr>
        <w:pStyle w:val="af6"/>
        <w:tabs>
          <w:tab w:val="left" w:pos="0"/>
          <w:tab w:val="left" w:pos="426"/>
          <w:tab w:val="left" w:pos="1134"/>
          <w:tab w:val="left" w:pos="1276"/>
        </w:tabs>
        <w:ind w:left="0" w:firstLine="567"/>
        <w:jc w:val="both"/>
        <w:rPr>
          <w:b/>
          <w:spacing w:val="-1"/>
          <w:kern w:val="24"/>
          <w:sz w:val="28"/>
          <w:szCs w:val="28"/>
          <w:lang w:val="ru-RU"/>
        </w:rPr>
      </w:pPr>
    </w:p>
    <w:p w:rsidR="004706B3" w:rsidRDefault="00DF6BC9" w:rsidP="00B30109">
      <w:pPr>
        <w:pStyle w:val="af6"/>
        <w:tabs>
          <w:tab w:val="left" w:pos="0"/>
          <w:tab w:val="left" w:pos="426"/>
          <w:tab w:val="left" w:pos="1134"/>
          <w:tab w:val="left" w:pos="1276"/>
        </w:tabs>
        <w:ind w:left="0" w:firstLine="567"/>
        <w:jc w:val="both"/>
        <w:rPr>
          <w:b/>
          <w:spacing w:val="-1"/>
          <w:kern w:val="24"/>
          <w:sz w:val="28"/>
          <w:szCs w:val="28"/>
          <w:lang w:val="ru-RU"/>
        </w:rPr>
      </w:pPr>
      <w:r w:rsidRPr="00B30109">
        <w:rPr>
          <w:b/>
          <w:spacing w:val="-1"/>
          <w:kern w:val="24"/>
          <w:sz w:val="28"/>
          <w:szCs w:val="28"/>
          <w:lang w:val="ru-RU"/>
        </w:rPr>
        <w:t>5</w:t>
      </w:r>
      <w:r w:rsidR="00706DE1" w:rsidRPr="00B30109">
        <w:rPr>
          <w:b/>
          <w:spacing w:val="-1"/>
          <w:kern w:val="24"/>
          <w:sz w:val="28"/>
          <w:szCs w:val="28"/>
          <w:lang w:val="ru-RU"/>
        </w:rPr>
        <w:t xml:space="preserve">. </w:t>
      </w:r>
      <w:r w:rsidR="004706B3">
        <w:rPr>
          <w:b/>
          <w:spacing w:val="-1"/>
          <w:kern w:val="24"/>
          <w:sz w:val="28"/>
          <w:szCs w:val="28"/>
          <w:lang w:val="ru-RU"/>
        </w:rPr>
        <w:t>ОПИСАНИЕ</w:t>
      </w:r>
    </w:p>
    <w:p w:rsidR="004706B3" w:rsidRDefault="004706B3" w:rsidP="00B30109">
      <w:pPr>
        <w:pStyle w:val="af6"/>
        <w:tabs>
          <w:tab w:val="left" w:pos="0"/>
          <w:tab w:val="left" w:pos="426"/>
          <w:tab w:val="left" w:pos="1134"/>
          <w:tab w:val="left" w:pos="1276"/>
        </w:tabs>
        <w:ind w:left="0" w:firstLine="567"/>
        <w:jc w:val="both"/>
        <w:rPr>
          <w:b/>
          <w:iCs/>
          <w:sz w:val="28"/>
          <w:szCs w:val="28"/>
          <w:lang w:val="ru-RU"/>
        </w:rPr>
      </w:pPr>
    </w:p>
    <w:p w:rsidR="00B30109" w:rsidRPr="00B30109" w:rsidRDefault="004706B3" w:rsidP="00B30109">
      <w:pPr>
        <w:pStyle w:val="af6"/>
        <w:tabs>
          <w:tab w:val="left" w:pos="0"/>
          <w:tab w:val="left" w:pos="426"/>
          <w:tab w:val="left" w:pos="1134"/>
          <w:tab w:val="left" w:pos="1276"/>
        </w:tabs>
        <w:ind w:left="0" w:firstLine="567"/>
        <w:jc w:val="both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 xml:space="preserve">5.1. </w:t>
      </w:r>
      <w:r w:rsidR="00175579">
        <w:rPr>
          <w:b/>
          <w:iCs/>
          <w:sz w:val="28"/>
          <w:szCs w:val="28"/>
          <w:lang w:val="ru-RU"/>
        </w:rPr>
        <w:t>ОБЩИЙ ПОДХ</w:t>
      </w:r>
      <w:r w:rsidR="00E413F3">
        <w:rPr>
          <w:b/>
          <w:iCs/>
          <w:sz w:val="28"/>
          <w:szCs w:val="28"/>
          <w:lang w:val="ru-RU"/>
        </w:rPr>
        <w:t xml:space="preserve">ОД ПО УПРАВЛЕНИЮ </w:t>
      </w:r>
      <w:r w:rsidR="000E6B0E">
        <w:rPr>
          <w:b/>
          <w:iCs/>
          <w:sz w:val="28"/>
          <w:szCs w:val="28"/>
          <w:lang w:val="ru-RU"/>
        </w:rPr>
        <w:t>БЕЗОПАСНОСТЬЮ</w:t>
      </w:r>
      <w:r w:rsidR="00AF03D9">
        <w:rPr>
          <w:b/>
          <w:iCs/>
          <w:sz w:val="28"/>
          <w:szCs w:val="28"/>
          <w:lang w:val="ru-RU"/>
        </w:rPr>
        <w:t xml:space="preserve"> ПРОИЗВОДСТВЕННЫХ ПРОЦЕССОВ</w:t>
      </w:r>
      <w:r w:rsidR="00175579">
        <w:rPr>
          <w:b/>
          <w:iCs/>
          <w:sz w:val="28"/>
          <w:szCs w:val="28"/>
          <w:lang w:val="ru-RU"/>
        </w:rPr>
        <w:t xml:space="preserve"> </w:t>
      </w:r>
    </w:p>
    <w:p w:rsidR="0026618D" w:rsidRDefault="0026618D" w:rsidP="001A0946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D4875" w:rsidRPr="007D4875" w:rsidRDefault="007D4875" w:rsidP="00B34E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</w:t>
      </w:r>
      <w:r w:rsidR="00FE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Модель </w:t>
      </w:r>
      <w:r w:rsidR="0029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безопасностью производственных процессов</w:t>
      </w:r>
    </w:p>
    <w:p w:rsidR="00841797" w:rsidRDefault="00094989" w:rsidP="00B34E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беспечение финансовой устойчивости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оптимизации затрат и активов,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9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</w:t>
      </w:r>
      <w:r w:rsidR="0084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производстве являются одними</w:t>
      </w:r>
      <w:r w:rsidRPr="0009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ключевых инициатив в Стратегии развития КМГ</w:t>
      </w:r>
      <w:r w:rsidR="0084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2028 года </w:t>
      </w:r>
      <w:r w:rsidRPr="00094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производительности, экономич</w:t>
      </w:r>
      <w:r w:rsidR="00BF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еской эффективности и качества, а </w:t>
      </w:r>
      <w:r w:rsidR="00BF7C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также достижения</w:t>
      </w:r>
      <w:r w:rsidR="00BF7C6E" w:rsidRPr="002661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устойчивых улучшений в обеспечении бесперебойной работы и эффективности п</w:t>
      </w:r>
      <w:r w:rsidR="00BF7C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роизводственных активов Группы компаний КМГ</w:t>
      </w:r>
      <w:r w:rsidR="00BF7C6E" w:rsidRPr="002661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41797" w:rsidRDefault="00451A70" w:rsidP="00B34E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84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внутренними документами</w:t>
      </w:r>
      <w:r w:rsidR="008B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ОТ, ПБ И ООС</w:t>
      </w:r>
      <w:r w:rsidR="002B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КМГ </w:t>
      </w:r>
      <w:r w:rsidR="00841797" w:rsidRPr="0084179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</w:t>
      </w:r>
      <w:r w:rsidR="008417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1797" w:rsidRPr="00841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приоритет жизни и здоровья </w:t>
      </w:r>
      <w:r w:rsidR="00841797" w:rsidRPr="00841797">
        <w:rPr>
          <w:rFonts w:ascii="Times New Roman" w:eastAsia="Times New Roman" w:hAnsi="Times New Roman" w:cs="Times New Roman"/>
          <w:sz w:val="28"/>
          <w:szCs w:val="28"/>
        </w:rPr>
        <w:t>работников по отношению к результатам производственно</w:t>
      </w:r>
      <w:r w:rsidR="002B45DF">
        <w:rPr>
          <w:rFonts w:ascii="Times New Roman" w:eastAsia="Times New Roman" w:hAnsi="Times New Roman" w:cs="Times New Roman"/>
          <w:sz w:val="28"/>
          <w:szCs w:val="28"/>
        </w:rPr>
        <w:t xml:space="preserve">й деятельности, предупреждения </w:t>
      </w:r>
      <w:r w:rsidR="008B7672">
        <w:rPr>
          <w:rFonts w:ascii="Times New Roman" w:eastAsia="Times New Roman" w:hAnsi="Times New Roman" w:cs="Times New Roman"/>
          <w:sz w:val="28"/>
          <w:szCs w:val="28"/>
        </w:rPr>
        <w:t>Рисков/</w:t>
      </w:r>
      <w:r w:rsidR="002B45D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41797" w:rsidRPr="00841797">
        <w:rPr>
          <w:rFonts w:ascii="Times New Roman" w:eastAsia="Times New Roman" w:hAnsi="Times New Roman" w:cs="Times New Roman"/>
          <w:sz w:val="28"/>
          <w:szCs w:val="28"/>
        </w:rPr>
        <w:t xml:space="preserve">пасных </w:t>
      </w:r>
      <w:r w:rsidR="002B45DF">
        <w:rPr>
          <w:rFonts w:ascii="Times New Roman" w:eastAsia="Times New Roman" w:hAnsi="Times New Roman" w:cs="Times New Roman"/>
          <w:sz w:val="28"/>
          <w:szCs w:val="28"/>
        </w:rPr>
        <w:t xml:space="preserve">и Вредных </w:t>
      </w:r>
      <w:r w:rsidR="00FC7396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производственных факторов, </w:t>
      </w:r>
      <w:r w:rsidR="00FC7396">
        <w:rPr>
          <w:rFonts w:ascii="Times New Roman" w:hAnsi="Times New Roman"/>
          <w:sz w:val="28"/>
          <w:szCs w:val="28"/>
        </w:rPr>
        <w:t>предотвращения</w:t>
      </w:r>
      <w:r w:rsidR="00FC7396" w:rsidRPr="00655952">
        <w:rPr>
          <w:rFonts w:ascii="Times New Roman" w:hAnsi="Times New Roman"/>
          <w:sz w:val="28"/>
          <w:szCs w:val="28"/>
        </w:rPr>
        <w:t xml:space="preserve"> </w:t>
      </w:r>
      <w:r w:rsidR="000D3B20">
        <w:rPr>
          <w:rFonts w:ascii="Times New Roman" w:hAnsi="Times New Roman"/>
          <w:sz w:val="28"/>
          <w:szCs w:val="28"/>
        </w:rPr>
        <w:t>Загрязнения окружающей среды</w:t>
      </w:r>
      <w:r w:rsidR="00CD33AB">
        <w:rPr>
          <w:rFonts w:ascii="Times New Roman" w:hAnsi="Times New Roman"/>
          <w:sz w:val="28"/>
          <w:szCs w:val="28"/>
        </w:rPr>
        <w:t xml:space="preserve">, </w:t>
      </w:r>
      <w:r w:rsidR="00841797" w:rsidRPr="00841797">
        <w:rPr>
          <w:rFonts w:ascii="Times New Roman" w:eastAsia="Times New Roman" w:hAnsi="Times New Roman" w:cs="Times New Roman"/>
          <w:sz w:val="28"/>
          <w:szCs w:val="28"/>
        </w:rPr>
        <w:t xml:space="preserve">следует принципу нулевой терпимости </w:t>
      </w:r>
      <w:r w:rsidR="00841797" w:rsidRPr="0084179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отношении потерь и ущербов, связанных с </w:t>
      </w:r>
      <w:r w:rsidR="002B45DF">
        <w:rPr>
          <w:rFonts w:ascii="Times New Roman" w:eastAsia="Times New Roman" w:hAnsi="Times New Roman" w:cs="Times New Roman"/>
          <w:sz w:val="28"/>
          <w:szCs w:val="28"/>
          <w:lang w:val="kk-KZ"/>
        </w:rPr>
        <w:t>Происшествиями</w:t>
      </w:r>
      <w:r w:rsidR="00FC7396" w:rsidRPr="001144B2">
        <w:rPr>
          <w:rFonts w:ascii="Times New Roman" w:hAnsi="Times New Roman"/>
          <w:sz w:val="28"/>
          <w:szCs w:val="28"/>
        </w:rPr>
        <w:t>.</w:t>
      </w:r>
    </w:p>
    <w:p w:rsidR="00A92998" w:rsidRDefault="000E6B0E" w:rsidP="00B34E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766875"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="00742F8F" w:rsidRPr="0074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875">
        <w:rPr>
          <w:rFonts w:ascii="Times New Roman" w:eastAsia="Times New Roman" w:hAnsi="Times New Roman" w:cs="Times New Roman"/>
          <w:sz w:val="28"/>
          <w:szCs w:val="28"/>
        </w:rPr>
        <w:t>КМГ направлено</w:t>
      </w:r>
      <w:r w:rsidR="00742F8F" w:rsidRPr="0074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875">
        <w:rPr>
          <w:rFonts w:ascii="Times New Roman" w:eastAsia="Times New Roman" w:hAnsi="Times New Roman" w:cs="Times New Roman"/>
          <w:sz w:val="28"/>
          <w:szCs w:val="28"/>
        </w:rPr>
        <w:t>на построение</w:t>
      </w:r>
      <w:r w:rsidR="00742F8F" w:rsidRPr="0074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5DF">
        <w:rPr>
          <w:rFonts w:ascii="Times New Roman" w:eastAsia="Times New Roman" w:hAnsi="Times New Roman" w:cs="Times New Roman"/>
          <w:sz w:val="28"/>
          <w:szCs w:val="28"/>
        </w:rPr>
        <w:t>и реализацию</w:t>
      </w:r>
      <w:r w:rsidR="00742F8F" w:rsidRPr="0074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5DF">
        <w:rPr>
          <w:rFonts w:ascii="Times New Roman" w:eastAsia="Times New Roman" w:hAnsi="Times New Roman" w:cs="Times New Roman"/>
          <w:sz w:val="28"/>
          <w:szCs w:val="28"/>
        </w:rPr>
        <w:t xml:space="preserve">модели </w:t>
      </w:r>
      <w:r w:rsidR="00DB2D68">
        <w:rPr>
          <w:rFonts w:ascii="Times New Roman" w:eastAsia="Times New Roman" w:hAnsi="Times New Roman" w:cs="Times New Roman"/>
          <w:sz w:val="28"/>
          <w:szCs w:val="28"/>
        </w:rPr>
        <w:t>УБПП</w:t>
      </w:r>
      <w:r w:rsidR="00121236">
        <w:rPr>
          <w:rFonts w:ascii="Times New Roman" w:eastAsia="Times New Roman" w:hAnsi="Times New Roman" w:cs="Times New Roman"/>
          <w:sz w:val="28"/>
          <w:szCs w:val="28"/>
        </w:rPr>
        <w:t>, затрагивающей</w:t>
      </w:r>
      <w:r w:rsidR="00742F8F" w:rsidRPr="00742F8F">
        <w:rPr>
          <w:rFonts w:ascii="Times New Roman" w:eastAsia="Times New Roman" w:hAnsi="Times New Roman" w:cs="Times New Roman"/>
          <w:sz w:val="28"/>
          <w:szCs w:val="28"/>
        </w:rPr>
        <w:t xml:space="preserve"> все аспекты деятельности</w:t>
      </w:r>
      <w:r w:rsidR="00766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5DF">
        <w:rPr>
          <w:rFonts w:ascii="Times New Roman" w:eastAsia="Times New Roman" w:hAnsi="Times New Roman" w:cs="Times New Roman"/>
          <w:sz w:val="28"/>
          <w:szCs w:val="28"/>
        </w:rPr>
        <w:t xml:space="preserve">Группы компаний </w:t>
      </w:r>
      <w:r w:rsidR="00766875">
        <w:rPr>
          <w:rFonts w:ascii="Times New Roman" w:eastAsia="Times New Roman" w:hAnsi="Times New Roman" w:cs="Times New Roman"/>
          <w:sz w:val="28"/>
          <w:szCs w:val="28"/>
        </w:rPr>
        <w:t>КМГ</w:t>
      </w:r>
      <w:r w:rsidR="000C439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C439A" w:rsidRPr="000C4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39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68559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C439A">
        <w:rPr>
          <w:rFonts w:ascii="Times New Roman" w:eastAsia="Times New Roman" w:hAnsi="Times New Roman" w:cs="Times New Roman"/>
          <w:sz w:val="28"/>
          <w:szCs w:val="28"/>
        </w:rPr>
        <w:t xml:space="preserve"> Люди –</w:t>
      </w:r>
      <w:r w:rsidR="000C439A" w:rsidRPr="00742F8F">
        <w:rPr>
          <w:rFonts w:ascii="Times New Roman" w:eastAsia="Times New Roman" w:hAnsi="Times New Roman" w:cs="Times New Roman"/>
          <w:sz w:val="28"/>
          <w:szCs w:val="28"/>
        </w:rPr>
        <w:t xml:space="preserve"> Проц</w:t>
      </w:r>
      <w:r w:rsidR="000C439A">
        <w:rPr>
          <w:rFonts w:ascii="Times New Roman" w:eastAsia="Times New Roman" w:hAnsi="Times New Roman" w:cs="Times New Roman"/>
          <w:sz w:val="28"/>
          <w:szCs w:val="28"/>
        </w:rPr>
        <w:t>ессы –</w:t>
      </w:r>
      <w:r w:rsidR="00685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39A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A50C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4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5DF">
        <w:rPr>
          <w:rFonts w:ascii="Times New Roman" w:eastAsia="Times New Roman" w:hAnsi="Times New Roman" w:cs="Times New Roman"/>
          <w:sz w:val="28"/>
          <w:szCs w:val="28"/>
        </w:rPr>
        <w:t xml:space="preserve">которая указана </w:t>
      </w:r>
      <w:r w:rsidR="002B45DF" w:rsidRPr="003705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7A3AF8" w:rsidRPr="003705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705D0" w:rsidRPr="003705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KMG-F-2543.3-13/ ST-3679.2-13</w:t>
      </w:r>
      <w:r w:rsidR="007A3AF8" w:rsidRPr="003705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CC52F0" w:rsidRPr="003705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92998" w:rsidRDefault="003E295A" w:rsidP="00B34E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5.1.2. </w:t>
      </w:r>
      <w:r w:rsidRPr="003E295A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С</w:t>
      </w:r>
      <w:r w:rsidR="00FE5B7B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труктура</w:t>
      </w:r>
      <w:r w:rsidR="00803977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 xml:space="preserve"> и элементы</w:t>
      </w:r>
      <w:r w:rsidR="00FE5B7B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 xml:space="preserve"> </w:t>
      </w:r>
      <w:r w:rsidR="00293626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управления безопасностью производственных процессов</w:t>
      </w:r>
    </w:p>
    <w:p w:rsidR="00C601AC" w:rsidRPr="009A7242" w:rsidRDefault="004F0491" w:rsidP="00B34EC6">
      <w:pPr>
        <w:tabs>
          <w:tab w:val="left" w:pos="284"/>
          <w:tab w:val="left" w:pos="851"/>
        </w:tabs>
        <w:spacing w:before="240"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="00C601AC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УБПП </w:t>
      </w:r>
      <w:r w:rsidR="00283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необходимые действия</w:t>
      </w:r>
      <w:r w:rsidR="00C601AC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</w:t>
      </w:r>
      <w:r w:rsidR="002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целостности </w:t>
      </w:r>
      <w:r w:rsidR="00EA4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деятельности Группы компаний КМГ</w:t>
      </w:r>
      <w:r w:rsidR="00D9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01AC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</w:t>
      </w:r>
      <w:r w:rsidR="00D93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601AC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C601AC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D935BE">
        <w:rPr>
          <w:rFonts w:ascii="Times New Roman" w:eastAsia="Times New Roman" w:hAnsi="Times New Roman" w:cs="Times New Roman"/>
          <w:sz w:val="28"/>
          <w:szCs w:val="28"/>
          <w:lang w:eastAsia="ru-RU"/>
        </w:rPr>
        <w:t>ия,</w:t>
      </w:r>
      <w:r w:rsidR="00C601AC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</w:t>
      </w:r>
      <w:r w:rsidR="00D93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2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01AC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="00D935B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C601AC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</w:t>
      </w:r>
      <w:r w:rsidR="00D935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601AC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</w:t>
      </w:r>
      <w:r w:rsidR="00D935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601AC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1AC" w:rsidRPr="009A7242" w:rsidRDefault="004F0491" w:rsidP="00B34EC6">
      <w:pPr>
        <w:tabs>
          <w:tab w:val="left" w:pos="284"/>
          <w:tab w:val="left" w:pos="851"/>
        </w:tabs>
        <w:spacing w:before="240"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="00E1799A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УБПП </w:t>
      </w:r>
      <w:r w:rsidR="00C601AC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трех уровней:</w:t>
      </w:r>
    </w:p>
    <w:p w:rsidR="00C601AC" w:rsidRPr="009A7242" w:rsidRDefault="00E1799A" w:rsidP="00B34EC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r w:rsidR="00C601AC" w:rsidRPr="000E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Приоритетные области</w:t>
      </w:r>
      <w:r w:rsidRPr="000E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E17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4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пределены ключевые высокоур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овневые компоненты структуры УБПП:</w:t>
      </w:r>
      <w:r w:rsidR="00C601AC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D93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40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B5404" w:rsidRPr="0074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Люди –</w:t>
      </w:r>
      <w:r w:rsidRPr="00742F8F">
        <w:rPr>
          <w:rFonts w:ascii="Times New Roman" w:eastAsia="Times New Roman" w:hAnsi="Times New Roman" w:cs="Times New Roman"/>
          <w:sz w:val="28"/>
          <w:szCs w:val="28"/>
        </w:rPr>
        <w:t xml:space="preserve"> Проц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ессы </w:t>
      </w:r>
      <w:r w:rsidR="00D935B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935BE" w:rsidRPr="0074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5BE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ехнологии; </w:t>
      </w:r>
    </w:p>
    <w:p w:rsidR="002F2B52" w:rsidRDefault="00E1799A" w:rsidP="00B34EC6">
      <w:pPr>
        <w:tabs>
          <w:tab w:val="left" w:pos="284"/>
          <w:tab w:val="left" w:pos="851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2) </w:t>
      </w:r>
      <w:r w:rsidR="00C601AC" w:rsidRPr="000E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Элементы</w:t>
      </w:r>
      <w:r w:rsidR="004F6840" w:rsidRPr="000E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1AC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</w:t>
      </w:r>
      <w:r w:rsidR="00B34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областей определены</w:t>
      </w:r>
      <w:r w:rsidR="00C601AC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EC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601AC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элементов, которые определяют ключевые аспекты</w:t>
      </w:r>
      <w:r w:rsidR="000B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E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Технологических и Производственных процессов</w:t>
      </w:r>
      <w:r w:rsidR="00C601AC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601AC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4F04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компаний КМГ  выполняет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</w:t>
      </w:r>
      <w:r w:rsidR="00C601AC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</w:t>
      </w:r>
      <w:r w:rsidR="004F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гарантировать свою целостность;</w:t>
      </w:r>
    </w:p>
    <w:p w:rsidR="001A0946" w:rsidRPr="00B34EC6" w:rsidRDefault="00E1799A" w:rsidP="00B34EC6">
      <w:pPr>
        <w:tabs>
          <w:tab w:val="left" w:pos="284"/>
          <w:tab w:val="left" w:pos="851"/>
        </w:tabs>
        <w:spacing w:before="240"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601AC" w:rsidRPr="000E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Ожидания.</w:t>
      </w:r>
      <w:r w:rsidR="00B3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Каждый элемент содержит ряд ожиданий, которые излагают </w:t>
      </w:r>
      <w:r w:rsidR="008039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конкретное</w:t>
      </w:r>
      <w:r w:rsidR="00373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определение действий,</w:t>
      </w:r>
      <w:r w:rsidR="00622A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необходим</w:t>
      </w:r>
      <w:r w:rsidR="00373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ых</w:t>
      </w:r>
      <w:r w:rsidR="00622A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73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правильного выполнения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чтобы соответствовать намерениям каждого элемента.</w:t>
      </w:r>
    </w:p>
    <w:p w:rsidR="00C015C5" w:rsidRDefault="00A34086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</w:t>
      </w:r>
      <w:r w:rsidR="008039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.3. </w:t>
      </w:r>
      <w:r w:rsidR="00803977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 xml:space="preserve">Приоритетные области </w:t>
      </w:r>
      <w:r w:rsidR="002F19B0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 xml:space="preserve">по управлению </w:t>
      </w:r>
      <w:r w:rsidR="00293626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б</w:t>
      </w:r>
      <w:r w:rsidR="002F19B0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езопасностью производственных процессов</w:t>
      </w:r>
    </w:p>
    <w:p w:rsidR="001A0946" w:rsidRPr="001A0946" w:rsidRDefault="00A34086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</w:t>
      </w:r>
      <w:r w:rsidR="00622A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.3.1.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228FB" w:rsidRPr="00E2167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Лидерство</w:t>
      </w:r>
      <w:r w:rsidR="00E2167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и </w:t>
      </w:r>
      <w:r w:rsidR="002561A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повышение </w:t>
      </w:r>
      <w:r w:rsidR="00E2167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культура безопасности</w:t>
      </w:r>
    </w:p>
    <w:p w:rsidR="001A0946" w:rsidRPr="001A0946" w:rsidRDefault="00E228FB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рамки 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приоритет</w:t>
      </w:r>
      <w:r w:rsidR="00622A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ной области </w:t>
      </w:r>
      <w:r w:rsidR="00043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входит 2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элемент</w:t>
      </w:r>
      <w:r w:rsidR="00BD53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</w:t>
      </w:r>
      <w:r w:rsidR="00622A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орые определяют, </w:t>
      </w:r>
      <w:r w:rsidR="005F5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</w:t>
      </w:r>
      <w:r w:rsidR="00622A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Группа компаний КМГ</w:t>
      </w:r>
      <w:r w:rsidR="004E22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</w:t>
      </w:r>
      <w:r w:rsidR="00BD53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ет,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сообща</w:t>
      </w:r>
      <w:r w:rsidR="00BD53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 уровне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эффективности и производительности</w:t>
      </w:r>
      <w:r w:rsidR="00BD53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БПП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которые она готова</w:t>
      </w:r>
      <w:r w:rsidR="005F5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принять, и 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обеспечить наличие необходимых ресурсов для достижения требуемого уровня </w:t>
      </w:r>
      <w:r w:rsidR="00BD53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1A0946" w:rsidRPr="001A0946" w:rsidRDefault="00E228FB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C43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Лидерство и приверженность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A0946" w:rsidRPr="001A0946" w:rsidRDefault="004F0491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E228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</w:t>
      </w:r>
      <w:r w:rsidR="000C43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бучение и компетенции</w:t>
      </w:r>
      <w:r w:rsidR="00EE0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A0946" w:rsidRPr="001A0946" w:rsidRDefault="00A34086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5.1</w:t>
      </w:r>
      <w:r w:rsidR="00E228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.3.2.</w:t>
      </w:r>
      <w:r w:rsidR="00E228FB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D53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Выявление и О</w:t>
      </w:r>
      <w:r w:rsidR="001A0946" w:rsidRPr="00E2167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ценка рисков</w:t>
      </w:r>
      <w:r w:rsidR="00BD53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/Опасных и Вредных производственных факторов</w:t>
      </w:r>
    </w:p>
    <w:p w:rsidR="001A0946" w:rsidRPr="001A0946" w:rsidRDefault="00E21673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рамки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приоритетной области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входит 2 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элемента, которые определяют, что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Группа компаний КМГ</w:t>
      </w:r>
      <w:r w:rsidR="00BD53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обеспечивает выявление и Оценку р</w:t>
      </w:r>
      <w:r w:rsidR="0056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исков</w:t>
      </w:r>
      <w:r w:rsidR="00BD53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/опасных и Вредных производственных факторов, </w:t>
      </w:r>
      <w:r w:rsidR="006C45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определяет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необходимые меры контр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оля, </w:t>
      </w:r>
      <w:r w:rsidR="006C45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регистрирует</w:t>
      </w:r>
      <w:r w:rsidR="00B34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6C45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поддерживает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знания о </w:t>
      </w:r>
      <w:r w:rsidR="002F2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полученные в результате действий по </w:t>
      </w:r>
      <w:r w:rsidR="00B34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выявлению и О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ценке рисков</w:t>
      </w:r>
      <w:r w:rsidR="00B34626" w:rsidRPr="00B34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/Опасных и Вредных производственных факторов</w:t>
      </w:r>
      <w:r w:rsidR="001A0946" w:rsidRPr="00B34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1A0946" w:rsidRPr="001A0946" w:rsidRDefault="00E21673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34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Информация о безопасности процесса</w:t>
      </w:r>
      <w:r w:rsidR="007423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окружающей среде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A0946" w:rsidRPr="001A0946" w:rsidRDefault="00E21673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F04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</w:t>
      </w:r>
      <w:r w:rsidR="00043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рисков и опасностей процесса.</w:t>
      </w:r>
    </w:p>
    <w:p w:rsidR="001A0946" w:rsidRPr="001A0946" w:rsidRDefault="00A34086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</w:t>
      </w:r>
      <w:r w:rsidR="00E21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.3.3.</w:t>
      </w:r>
      <w:r w:rsidR="00E21673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A0946" w:rsidRPr="00E2167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Управление рисками</w:t>
      </w:r>
    </w:p>
    <w:p w:rsidR="001A0946" w:rsidRPr="001A0946" w:rsidRDefault="00E21673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рамки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приоритетной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области входит 7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элементов, которые определ</w:t>
      </w:r>
      <w:r w:rsidR="005F5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яют</w:t>
      </w:r>
      <w:r w:rsidR="005F58E3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что </w:t>
      </w:r>
      <w:r w:rsidR="005F5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Группа компаний КМГ внедряет</w:t>
      </w:r>
      <w:r w:rsidR="00B34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5F5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управляет 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мерами контроля</w:t>
      </w:r>
      <w:r w:rsidR="00B34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</w:t>
      </w:r>
      <w:r w:rsidR="005F5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исков</w:t>
      </w:r>
      <w:r w:rsidR="00B34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/Опасных и Вредных производственных факторов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</w:t>
      </w:r>
      <w:r w:rsidR="005F5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оторые определены в ходе </w:t>
      </w:r>
      <w:r w:rsidR="00B34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выявления и Оценки рисков/Опасных и Вредных производственных факторов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1A0946" w:rsidRPr="00E21673" w:rsidRDefault="00E21673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</w:t>
      </w:r>
      <w:r w:rsidR="001A0946" w:rsidRPr="00E21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Руководства</w:t>
      </w:r>
      <w:r w:rsidR="000C439A" w:rsidRPr="00E21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регламенты и</w:t>
      </w:r>
      <w:r w:rsidR="00043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процедуры;</w:t>
      </w:r>
    </w:p>
    <w:p w:rsidR="001A0946" w:rsidRPr="00E21673" w:rsidRDefault="00E21673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</w:t>
      </w:r>
      <w:r w:rsidR="007423B5" w:rsidRPr="00E21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Механическая целостность</w:t>
      </w:r>
      <w:r w:rsidR="00043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A0946" w:rsidRPr="00E21673" w:rsidRDefault="00E21673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</w:t>
      </w:r>
      <w:r w:rsidR="001A0946" w:rsidRPr="00E21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423B5" w:rsidRPr="00E21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Работы повышенной опасности</w:t>
      </w:r>
      <w:r w:rsidR="00043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A0946" w:rsidRPr="00E21673" w:rsidRDefault="00E21673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</w:t>
      </w:r>
      <w:r w:rsidR="00043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Управление изменениями;</w:t>
      </w:r>
    </w:p>
    <w:p w:rsidR="001A0946" w:rsidRPr="00E21673" w:rsidRDefault="00E21673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</w:t>
      </w:r>
      <w:r w:rsidR="001A0946" w:rsidRPr="00E21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423B5" w:rsidRPr="00E21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Предпусковая проверка безопасности</w:t>
      </w:r>
      <w:r w:rsidR="00043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A0946" w:rsidRPr="00E21673" w:rsidRDefault="00E21673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</w:t>
      </w:r>
      <w:r w:rsidR="001A0946" w:rsidRPr="00E21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423B5" w:rsidRPr="00E21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Действия и планы реагирования на </w:t>
      </w:r>
      <w:r w:rsidR="006C45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ЧС</w:t>
      </w:r>
      <w:r w:rsidR="00043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A0946" w:rsidRDefault="00567537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7)</w:t>
      </w:r>
      <w:r w:rsidR="001A0946" w:rsidRPr="00E21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65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Безопасность П</w:t>
      </w:r>
      <w:r w:rsidR="007423B5" w:rsidRPr="00E21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одрядчиков</w:t>
      </w:r>
      <w:r w:rsidR="001A0946" w:rsidRPr="00E21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E0291" w:rsidRPr="001A0946" w:rsidRDefault="00A34086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</w:t>
      </w:r>
      <w:r w:rsidR="00EE0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.3.4.</w:t>
      </w:r>
      <w:r w:rsidR="00EE0291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E02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Обзор и улучшение</w:t>
      </w:r>
    </w:p>
    <w:p w:rsidR="00EE0291" w:rsidRPr="00EE0291" w:rsidRDefault="00EE0291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рамки</w:t>
      </w:r>
      <w:r w:rsidRPr="00EE0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приоритетной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области входит</w:t>
      </w:r>
      <w:r w:rsidR="00043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</w:t>
      </w:r>
      <w:r w:rsidRPr="00EE0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элемента, которые определяют,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Группа компаний КМГ измеряет</w:t>
      </w:r>
      <w:r w:rsidR="00B34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проверяет</w:t>
      </w:r>
      <w:r w:rsidRPr="00EE0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соответствие ожиданиям структуры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УБПП</w:t>
      </w:r>
      <w:r w:rsidR="00412C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подтверждает</w:t>
      </w:r>
      <w:r w:rsidRPr="00EE0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извлека</w:t>
      </w:r>
      <w:r w:rsidR="00B34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EE0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уроки из этих измер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ений и результатов:</w:t>
      </w:r>
    </w:p>
    <w:p w:rsidR="00EE0291" w:rsidRPr="001A0946" w:rsidRDefault="00EE0291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</w:t>
      </w:r>
      <w:r w:rsidRPr="00EE0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Расследование происшествий;</w:t>
      </w:r>
    </w:p>
    <w:p w:rsidR="00EE0291" w:rsidRDefault="00EE0291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</w:t>
      </w:r>
      <w:r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Аудиты соответствия УБПП</w:t>
      </w:r>
      <w:r w:rsidR="00043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EE0291" w:rsidRPr="001A0946" w:rsidRDefault="00EE0291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Повышение эффективности УБПП.</w:t>
      </w:r>
    </w:p>
    <w:p w:rsidR="008C3E86" w:rsidRPr="008C3E86" w:rsidRDefault="00A34086" w:rsidP="00B34EC6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</w:t>
      </w:r>
      <w:r w:rsidR="002F19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.4</w:t>
      </w:r>
      <w:r w:rsidR="008C3E86" w:rsidRPr="0056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8C3E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675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Св</w:t>
      </w:r>
      <w:r w:rsidR="006363B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</w:t>
      </w:r>
      <w:r w:rsidR="003470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зь между безопасностью</w:t>
      </w:r>
      <w:r w:rsidR="005675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</w:t>
      </w:r>
      <w:r w:rsidR="009358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абочего места</w:t>
      </w:r>
      <w:r w:rsidR="007869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Безопасност</w:t>
      </w:r>
      <w:r w:rsidR="004517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ью</w:t>
      </w:r>
      <w:r w:rsidR="007869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производственных процессов</w:t>
      </w:r>
    </w:p>
    <w:p w:rsidR="008C3E86" w:rsidRPr="008C3E86" w:rsidRDefault="00567537" w:rsidP="00B34EC6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A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 w:rsidR="002F19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.4</w:t>
      </w:r>
      <w:r w:rsidRPr="0056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 направления требуют постоянной приверженности Руководства КМГ, Руководителей </w:t>
      </w:r>
      <w:proofErr w:type="gramStart"/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бизнес-направлений</w:t>
      </w:r>
      <w:proofErr w:type="gramEnd"/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Руководителей направлений деятельности, первых руководителей организаций Группы компаний КМГ, Линейных руководит</w:t>
      </w:r>
      <w:r w:rsidR="009358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елей на всех уровнях Группы компаний КМГ.</w:t>
      </w:r>
    </w:p>
    <w:p w:rsidR="008C3E86" w:rsidRPr="008C3E86" w:rsidRDefault="002F19B0" w:rsidP="00D935BE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A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.4.2</w:t>
      </w:r>
      <w:r w:rsidRPr="0056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DB0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БиОТ</w:t>
      </w:r>
      <w:proofErr w:type="spellEnd"/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C6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r w:rsidR="009358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абоч</w:t>
      </w:r>
      <w:r w:rsidR="001C6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мест</w:t>
      </w:r>
      <w:r w:rsidR="001C6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основном </w:t>
      </w:r>
      <w:proofErr w:type="gramStart"/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ориентирован</w:t>
      </w:r>
      <w:r w:rsidR="001C6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End"/>
      <w:r w:rsidR="00DB0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="009358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сосредоточен</w:t>
      </w:r>
      <w:r w:rsidR="001C6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9358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действиях Р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аботников, </w:t>
      </w:r>
      <w:r w:rsidR="009358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результате которых произошло П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роисшествие (</w:t>
      </w:r>
      <w:r w:rsidR="004517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например, п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адение с высоты, поражение электрическим током и др.);</w:t>
      </w:r>
    </w:p>
    <w:p w:rsidR="008C3E86" w:rsidRPr="008C3E86" w:rsidRDefault="002F19B0" w:rsidP="00D935BE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5</w:t>
      </w:r>
      <w:r w:rsidR="00A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.4</w:t>
      </w:r>
      <w:r w:rsidR="009810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.3</w:t>
      </w:r>
      <w:r w:rsidRPr="0056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70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роисшествия</w:t>
      </w:r>
      <w:r w:rsidR="00B70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связанные с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70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БПП,</w:t>
      </w:r>
      <w:r w:rsidR="00B7074D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могут привести к катастрофическим последствиям, случ</w:t>
      </w:r>
      <w:r w:rsidR="00B70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аям с многочисленными травмами Р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аботников, останову оборудования и </w:t>
      </w:r>
      <w:r w:rsidR="00E15F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производства, </w:t>
      </w:r>
      <w:r w:rsidR="004517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потери имущества и активов, </w:t>
      </w:r>
      <w:r w:rsidR="00B70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Загрязнению окружающей среды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Процесс полностью ориентирован на функционирование процессов и систем (выя</w:t>
      </w:r>
      <w:r w:rsidR="00B70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вление </w:t>
      </w:r>
      <w:r w:rsidR="001C6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Оценка р</w:t>
      </w:r>
      <w:r w:rsidR="00B70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исков/</w:t>
      </w:r>
      <w:r w:rsidR="004517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Опасных и Вредных производственных факторов, М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еханическая целостность и др.).</w:t>
      </w:r>
    </w:p>
    <w:p w:rsidR="008C3E86" w:rsidRPr="008C3E86" w:rsidRDefault="002F19B0" w:rsidP="00D935BE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A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.4.4</w:t>
      </w:r>
      <w:r w:rsidRPr="0056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15F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616F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есмотря, что </w:t>
      </w:r>
      <w:proofErr w:type="spellStart"/>
      <w:r w:rsidR="00DB0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БиОТ</w:t>
      </w:r>
      <w:proofErr w:type="spellEnd"/>
      <w:r w:rsidR="00616F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15F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Рабочем месте </w:t>
      </w:r>
      <w:r w:rsidR="00616F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DB0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DB0858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роисшествия</w:t>
      </w:r>
      <w:r w:rsidR="00DB0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связанные с</w:t>
      </w:r>
      <w:r w:rsidR="00DB0858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B0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БПП,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имеют кор</w:t>
      </w:r>
      <w:r w:rsidR="003C3F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3C3F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ные причины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человечес</w:t>
      </w:r>
      <w:r w:rsidR="00E15F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1C6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</w:t>
      </w:r>
      <w:r w:rsidR="00E15F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поведенческих факторах Р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аботников, даже надлежащее </w:t>
      </w:r>
      <w:r w:rsidR="00616F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соблюдение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A359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БиОТ</w:t>
      </w:r>
      <w:proofErr w:type="spellEnd"/>
      <w:r w:rsidR="00E15F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Р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абочем месте не м</w:t>
      </w:r>
      <w:r w:rsidR="00616F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ожет гарантировать 100% </w:t>
      </w:r>
      <w:r w:rsidR="00A359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эффективность и 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производительност</w:t>
      </w:r>
      <w:r w:rsidR="00A359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="00A359AA" w:rsidRPr="00A359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359AA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</w:t>
      </w:r>
      <w:r w:rsidR="008C3E86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C3E86" w:rsidRDefault="008C3E8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02814" w:rsidRDefault="00A3408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5.2</w:t>
      </w:r>
      <w:r w:rsidR="007464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1A0946" w:rsidRPr="001A09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2561A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ОРГАНИЗАЦИЯ УПРАВЛЕНИЯ БЕЗОПАСНОСТЬЮ ПРОИЗВОДСТВЕННЫХ ПРОЦЕССОВ</w:t>
      </w:r>
    </w:p>
    <w:p w:rsidR="00C76ABE" w:rsidRDefault="00C76AB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6ABE" w:rsidRDefault="00A3408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5.2</w:t>
      </w:r>
      <w:r w:rsidR="00C76A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 w:rsidR="00662626" w:rsidRPr="00662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98107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Комитеты по охране труда, промышленной безопасности и охране окружающей среды</w:t>
      </w:r>
      <w:r w:rsidR="00EF28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 Группе компаний КМГ</w:t>
      </w:r>
    </w:p>
    <w:p w:rsidR="00662626" w:rsidRPr="00662626" w:rsidRDefault="0066262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2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Основным</w:t>
      </w:r>
      <w:r w:rsidR="006363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органами управления по </w:t>
      </w:r>
      <w:r w:rsidR="00C76A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</w:t>
      </w:r>
      <w:r w:rsidRPr="00662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Группе компаний КМГ являются Комитеты:</w:t>
      </w:r>
    </w:p>
    <w:p w:rsidR="00662626" w:rsidRPr="00662626" w:rsidRDefault="0066262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2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на уровне Группы компаний КМГ –</w:t>
      </w:r>
      <w:r w:rsidR="00F364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КБОТОСУР</w:t>
      </w:r>
      <w:r w:rsidRPr="00662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76A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который возглавляет</w:t>
      </w:r>
      <w:r w:rsidRPr="00662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член Совета директоров КМГ;</w:t>
      </w:r>
    </w:p>
    <w:p w:rsidR="00662626" w:rsidRPr="00662626" w:rsidRDefault="0066262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2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на уровне Центрального аппарата КМГ – Комитет КМГ, который возглавляет председатель Правления КМГ;</w:t>
      </w:r>
    </w:p>
    <w:p w:rsidR="00502814" w:rsidRDefault="0066262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2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на уровне организации Группы компаний КМГ – Комитет организации Группы компаний КМГ, который возглавляет первый руководитель.</w:t>
      </w:r>
    </w:p>
    <w:p w:rsidR="00C76ABE" w:rsidRDefault="00A3408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5.2.</w:t>
      </w:r>
      <w:r w:rsidR="00C76A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C76ABE" w:rsidRPr="00662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C76A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76ABE" w:rsidRPr="00C76A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</w:t>
      </w:r>
      <w:r w:rsidRPr="00A340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омитетов по управлению безопасностью производственных процессов</w:t>
      </w:r>
    </w:p>
    <w:p w:rsidR="00D20212" w:rsidRPr="00D20212" w:rsidRDefault="00A3408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5.2</w:t>
      </w:r>
      <w:r w:rsid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.2.1. </w:t>
      </w:r>
      <w:r w:rsidR="00D20212" w:rsidRPr="00A6490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На уровне Совета директоров КМГ (КБОТОСУР):</w:t>
      </w:r>
    </w:p>
    <w:p w:rsidR="00D20212" w:rsidRPr="00D20212" w:rsidRDefault="00D202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утверждение</w:t>
      </w:r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внутренних регламентирующих документов (стандартов) в области ОТ, ПБ и ООС</w:t>
      </w:r>
      <w:r w:rsidR="00A649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УБПП</w:t>
      </w:r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D20212" w:rsidRPr="00D20212" w:rsidRDefault="00D202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proofErr w:type="gramStart"/>
      <w:r w:rsidR="00A649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 </w:t>
      </w:r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</w:t>
      </w:r>
      <w:proofErr w:type="gramEnd"/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эффективностью программных документов КМГ в области ОТ, ПБ и ООС</w:t>
      </w:r>
      <w:r w:rsidR="00A649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A64905" w:rsidRPr="00A649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649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УБПП</w:t>
      </w:r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D20212" w:rsidRPr="00D20212" w:rsidRDefault="00D202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мониторинг и оценка мероприятий в области ОТ, ПБ и ООС</w:t>
      </w:r>
      <w:r w:rsidR="00A649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УБПП</w:t>
      </w:r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D20212" w:rsidRPr="00D20212" w:rsidRDefault="00210B5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D20212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формирование и повышение культуры ОТ, ПБ и ООС;</w:t>
      </w:r>
    </w:p>
    <w:p w:rsidR="00D20212" w:rsidRDefault="00210B5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A649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рассмотрение показателей в области ОТ, ПБ и ООС, отчетности по результатам</w:t>
      </w:r>
      <w:r w:rsidR="00D20212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расследования смертельных случаев на производстве и крупных технологических аварий, а также выработка рекомендаций по принятию необходимых мер; </w:t>
      </w:r>
      <w:r w:rsidR="009D6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D6A2C" w:rsidRPr="00D20212" w:rsidRDefault="009D6A2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</w:t>
      </w:r>
      <w:r w:rsidRPr="009D6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рассмотрение результатов Аудита соответствия УБПП КМГ;</w:t>
      </w:r>
    </w:p>
    <w:p w:rsidR="00D20212" w:rsidRPr="00D20212" w:rsidRDefault="00D202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7) улучшение и постоянное совершенствование ОТ, ПБ и ООС</w:t>
      </w:r>
      <w:r w:rsidR="00A649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УБПП</w:t>
      </w:r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 целом СМ.</w:t>
      </w:r>
    </w:p>
    <w:p w:rsidR="00D20212" w:rsidRPr="00D20212" w:rsidRDefault="00A6490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5.2</w:t>
      </w:r>
      <w:r w:rsidR="00D20212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.2.2. </w:t>
      </w:r>
      <w:r w:rsidR="00D20212" w:rsidRPr="00A6490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На уровне Центрального аппарата КМГ (Комитет КМГ):</w:t>
      </w:r>
    </w:p>
    <w:p w:rsidR="00D20212" w:rsidRPr="00D20212" w:rsidRDefault="00A6490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D20212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D20212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подготовка рекомендаций и предложений по организации и поддержанию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УБПП</w:t>
      </w:r>
      <w:r w:rsidR="00D20212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необходимыми ресурсами (финансовыми, материальными и человеческими);</w:t>
      </w:r>
    </w:p>
    <w:p w:rsidR="00D20212" w:rsidRPr="00D20212" w:rsidRDefault="00A6490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D20212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D20212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мониторинг показателей в области ОТ, ПБ и ООС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УБПП</w:t>
      </w:r>
      <w:r w:rsidR="00D20212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КМГ, анализ и оценка достижения поставленных целей и задач;</w:t>
      </w:r>
    </w:p>
    <w:p w:rsidR="00D20212" w:rsidRDefault="00A6490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D20212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D20212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координация и эффективное взаимодействие с Комитетами организаций Группы компаний КМГ.</w:t>
      </w:r>
    </w:p>
    <w:p w:rsidR="009D6A2C" w:rsidRPr="00D20212" w:rsidRDefault="009D6A2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организация и проведение Аудита соответствия УБПП в Группе компаний КМГ.</w:t>
      </w:r>
    </w:p>
    <w:p w:rsidR="00D20212" w:rsidRPr="00D20212" w:rsidRDefault="009D6A2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5.2</w:t>
      </w:r>
      <w:r w:rsidR="00D20212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D20212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.3. На уровне организации Группы компаний КМГ (Комитет 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рганизации Группы компаний КМГ):</w:t>
      </w:r>
    </w:p>
    <w:p w:rsidR="00D20212" w:rsidRPr="00D20212" w:rsidRDefault="009D6A2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анализ статистики Происшествий</w:t>
      </w:r>
      <w:r w:rsidR="00D20212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выявления тенденций ее изменения и составления отчета, а также выдача рекомендаций по корректирующим действиям;</w:t>
      </w:r>
    </w:p>
    <w:p w:rsidR="00D20212" w:rsidRDefault="00D202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контроль внедрения внутренних регламентирующих докуме</w:t>
      </w:r>
      <w:r w:rsidR="009D6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нтов (стандартов) в области ОТ, ПБ и ООС, УБПП, своевременная их актуализация</w:t>
      </w:r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9D6A2C" w:rsidRPr="00D20212" w:rsidRDefault="009D6A2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организация и проведение Аудитов соответствия УБПП 1-ой и 2-ой сторон; </w:t>
      </w:r>
    </w:p>
    <w:p w:rsidR="00D20212" w:rsidRPr="00D20212" w:rsidRDefault="00383B3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D20212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9D6A2C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рассмотрение актов</w:t>
      </w:r>
      <w:r w:rsidR="00D20212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проверок и предписаний государственных контролирующих органов и отчетов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Аудитов соответствия</w:t>
      </w:r>
      <w:r w:rsidR="00D20212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D20212" w:rsidRPr="00D20212" w:rsidRDefault="00D202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5) </w:t>
      </w:r>
      <w:r w:rsidR="009D6A2C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мониторинг эффективности обучения</w:t>
      </w:r>
      <w:r w:rsidR="00383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383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="00383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ОТ, ПБ и ООС</w:t>
      </w:r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D20212" w:rsidRPr="00D20212" w:rsidRDefault="00D202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</w:t>
      </w:r>
      <w:r w:rsidR="00383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информирование</w:t>
      </w:r>
      <w:r w:rsidR="00383B3E"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работников</w:t>
      </w:r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</w:t>
      </w:r>
      <w:r w:rsidR="00383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рискам и опасностям </w:t>
      </w:r>
      <w:proofErr w:type="gramStart"/>
      <w:r w:rsidR="00383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="00383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ОТ, ПБ и ООС</w:t>
      </w:r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D20212" w:rsidRPr="00D20212" w:rsidRDefault="00D202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7) анализ и оценка эффективности </w:t>
      </w:r>
      <w:r w:rsidR="001D5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383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</w:t>
      </w:r>
      <w:r w:rsidRPr="00D202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83B3E" w:rsidRDefault="00383B3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A0946" w:rsidRPr="001A0946" w:rsidRDefault="00554B84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5.3. </w:t>
      </w:r>
      <w:r w:rsidR="00D16F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ЛИДЕРСТВО И ПРИВЕРЖЕННОСТЬ</w:t>
      </w:r>
    </w:p>
    <w:p w:rsidR="001A0946" w:rsidRPr="001A0946" w:rsidRDefault="001A094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B0DBA" w:rsidRDefault="00D27A2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5.3</w:t>
      </w:r>
      <w:r w:rsidR="00FB0D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.1. </w:t>
      </w:r>
      <w:r w:rsidR="002561A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Видимая</w:t>
      </w:r>
      <w:r w:rsidR="00FB0D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</w:t>
      </w:r>
      <w:r w:rsidR="002561A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ривер</w:t>
      </w:r>
      <w:r w:rsidR="00FB0DBA" w:rsidRPr="00FB0D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жен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ность руководителей</w:t>
      </w:r>
    </w:p>
    <w:p w:rsidR="001A0946" w:rsidRPr="001A0946" w:rsidRDefault="00554B84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5.3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.1.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8A7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КМГ действую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Кодекс</w:t>
      </w:r>
      <w:r w:rsidR="008A77E8" w:rsidRPr="008A7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работников </w:t>
      </w:r>
      <w:r w:rsidR="008A7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КМГ </w:t>
      </w:r>
      <w:r w:rsidR="008A77E8" w:rsidRPr="008A7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области безопасности и охраны труда «Золотые правила»</w:t>
      </w:r>
      <w:r w:rsidR="008A7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FB566A" w:rsidRPr="00FB56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Кодекс лидерства и приверженности</w:t>
      </w:r>
      <w:r w:rsidR="00FB56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работников группы компаний КМГ </w:t>
      </w:r>
      <w:r w:rsidR="00FB566A" w:rsidRPr="00FB56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соблюдению требований охраны труда, промышленной безопасности и охраны окружающей среды</w:t>
      </w:r>
      <w:r w:rsidR="00FB56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8A77E8" w:rsidRPr="008A7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Политика в области охраны тру</w:t>
      </w:r>
      <w:r w:rsidR="008A7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и промышленной безопасности КМГ и Экологическая политика КМГ, утвержденные Советом директоров КМГ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которые регулярно перес</w:t>
      </w:r>
      <w:r w:rsidR="00786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матриваются</w:t>
      </w:r>
      <w:r w:rsidR="00210B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86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отражения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потребности </w:t>
      </w:r>
      <w:r w:rsidR="008A7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КМГ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1A0946" w:rsidRPr="001A0946" w:rsidRDefault="008A77E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5.3</w:t>
      </w:r>
      <w:r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.2. 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Механизмы управления и поддержки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</w:t>
      </w:r>
      <w:r w:rsidR="00786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определены и ре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ализуются на всех уровнях - от С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овета директоров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КМГ до Работников, посредством системы Комитетов</w:t>
      </w:r>
      <w:r w:rsid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proofErr w:type="gramEnd"/>
      <w:r w:rsid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ПБ и ООС</w:t>
      </w:r>
      <w:r w:rsidR="00A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Группы компаний КМГ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004BD" w:rsidRDefault="008A77E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5.3</w:t>
      </w:r>
      <w:r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.3. </w:t>
      </w:r>
      <w:r w:rsidR="004E0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Руководство КМГ, Руководители</w:t>
      </w:r>
      <w:r w:rsidR="004E0440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4E0440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4E0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изнес-направлений</w:t>
      </w:r>
      <w:proofErr w:type="gramEnd"/>
      <w:r w:rsidR="004E0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Руководители</w:t>
      </w:r>
      <w:r w:rsidR="004E0440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E0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направлений деятельности, первые руководители</w:t>
      </w:r>
      <w:r w:rsidR="004E0440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</w:t>
      </w:r>
      <w:r w:rsidR="004E0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 Группы компаний КМГ, Линейные</w:t>
      </w:r>
      <w:r w:rsidR="004E0440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</w:t>
      </w:r>
      <w:r w:rsidR="004E0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</w:t>
      </w:r>
      <w:r w:rsidR="00500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5004BD" w:rsidRDefault="005004B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1)</w:t>
      </w:r>
      <w:r w:rsidR="004E0440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наглядно демонстрируют личную привержен</w:t>
      </w:r>
      <w:r w:rsidR="004E0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ность и ответственность </w:t>
      </w:r>
      <w:r w:rsidR="001D5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области</w:t>
      </w:r>
      <w:r w:rsidR="004E0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ОТ, ПБ и </w:t>
      </w:r>
      <w:r w:rsidR="00786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ООС,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БПП;</w:t>
      </w:r>
    </w:p>
    <w:p w:rsidR="001A0946" w:rsidRDefault="005004B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</w:t>
      </w:r>
      <w:r w:rsidR="004E0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E0440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способствуют созданию открытой и доверительной среды</w:t>
      </w:r>
      <w:r w:rsidR="00210B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4E0440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понимают, как их поведение влияет на других</w:t>
      </w:r>
      <w:r w:rsidR="004E0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F13310" w:rsidRDefault="00F1331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</w:t>
      </w:r>
      <w:r w:rsidRP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устанавливают</w:t>
      </w:r>
      <w:r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кие цели </w:t>
      </w:r>
      <w:r w:rsidR="001D5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задачи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области ОТ, ПБ и ООС</w:t>
      </w:r>
      <w:r w:rsidR="00786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</w:t>
      </w:r>
      <w:r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целевые показатели эффективности и планы действий,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регулярно оценивают</w:t>
      </w:r>
      <w:r w:rsidRP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эффективность и </w:t>
      </w:r>
      <w:r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производительность</w:t>
      </w:r>
      <w:r w:rsidR="00382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D5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СМ,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БПП;</w:t>
      </w:r>
    </w:p>
    <w:p w:rsidR="00F13310" w:rsidRDefault="004924CA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500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устанавливаю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 объем, приоритет и темп внедрения </w:t>
      </w:r>
      <w:proofErr w:type="gramStart"/>
      <w:r w:rsidR="00500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</w:t>
      </w:r>
      <w:proofErr w:type="gramEnd"/>
      <w:r w:rsidR="00786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500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 с учетом специфики деятельности</w:t>
      </w:r>
      <w:r w:rsid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500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сложности</w:t>
      </w:r>
      <w:r w:rsid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производства</w:t>
      </w:r>
      <w:r w:rsidR="00500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исков</w:t>
      </w:r>
      <w:r w:rsidR="001D5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Опасн</w:t>
      </w:r>
      <w:r w:rsidR="001D5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ых и Вредных производственных факторов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связанных с </w:t>
      </w:r>
      <w:r w:rsid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Технологическими и Производственными процессами;</w:t>
      </w:r>
    </w:p>
    <w:p w:rsidR="001A0946" w:rsidRDefault="004924CA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распределяют р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оли, обязанности, полномочия и ответственность за управление </w:t>
      </w:r>
      <w:proofErr w:type="gramStart"/>
      <w:r w:rsid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</w:t>
      </w:r>
      <w:proofErr w:type="gramEnd"/>
      <w:r w:rsidR="003D3C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БПП;</w:t>
      </w:r>
    </w:p>
    <w:p w:rsidR="004924CA" w:rsidRDefault="004924CA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обеспечивают достаточными ресурсами (финансовыми, материальными и человеческими)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выполнения определенных ролей и обязанностей в области </w:t>
      </w:r>
      <w:r w:rsid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ОТ, ПБ и ООС</w:t>
      </w:r>
      <w:r w:rsidR="003D3C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чтобы снизить вероятность </w:t>
      </w:r>
      <w:r w:rsidR="00F13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реализации Происшествия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proofErr w:type="gramEnd"/>
    </w:p>
    <w:p w:rsidR="004924CA" w:rsidRDefault="004924CA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7) 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поддерживают пон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имание того, что происходит на Р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абочем месте</w:t>
      </w:r>
      <w:r w:rsidR="001D5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/Объекте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чтобы выявлять и решать ключевые проблемы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ОТ, ПБ и ООС</w:t>
      </w:r>
      <w:r w:rsidR="003D3C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</w:t>
      </w:r>
      <w:r w:rsidR="001A0946" w:rsidRPr="001A0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также возможности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улучшения;</w:t>
      </w:r>
    </w:p>
    <w:p w:rsidR="002C62F8" w:rsidRPr="002C62F8" w:rsidRDefault="004924CA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8) </w:t>
      </w:r>
      <w:r w:rsidR="002C62F8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признают</w:t>
      </w:r>
      <w:r w:rsidR="00FB56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="002C62F8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60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поощряют</w:t>
      </w:r>
      <w:r w:rsidR="002C62F8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безопасное</w:t>
      </w:r>
      <w:r w:rsidR="002C62F8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поведение и производительность в области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ОТ, ПБ и ООС</w:t>
      </w:r>
      <w:r w:rsidR="003D3C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</w:t>
      </w:r>
      <w:r w:rsidR="001D5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</w:t>
      </w:r>
      <w:r w:rsidR="001D5AF5" w:rsidRPr="001D5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мешательство при возникновении ситуации, обоснованно создающей угрозу жизни и здоровью самих Работн</w:t>
      </w:r>
      <w:r w:rsidR="001D5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иков либо окружающих людей на</w:t>
      </w:r>
      <w:r w:rsidR="001D5AF5" w:rsidRPr="001D5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Объект</w:t>
      </w:r>
      <w:r w:rsidR="001D5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ах, в целях</w:t>
      </w:r>
      <w:r w:rsidR="002C62F8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D5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исправления (устранения)</w:t>
      </w:r>
      <w:r w:rsidR="002C62F8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отклонени</w:t>
      </w:r>
      <w:r w:rsidR="001D5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="002C62F8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требуемых показат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елей Группы компаний КМГ</w:t>
      </w:r>
      <w:r w:rsidR="002C62F8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C1FDD" w:rsidRDefault="004D2A44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5.3.</w:t>
      </w:r>
      <w:r w:rsidR="000C1F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 w:rsidR="000C1FDD" w:rsidRPr="000C1F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Вовлечение работников</w:t>
      </w:r>
      <w:r w:rsidR="00DE54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</w:t>
      </w:r>
      <w:r w:rsidR="00FA57B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E54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управление безопасностью производственных процессов</w:t>
      </w:r>
    </w:p>
    <w:p w:rsidR="004D2A44" w:rsidRDefault="004D2A44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5.3.2.1. Руководство КМГ,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изнес-направлений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направлений деятельности, первые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 Группы компаний КМГ, Линейные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ели:</w:t>
      </w:r>
    </w:p>
    <w:p w:rsidR="004D2A44" w:rsidRPr="002C62F8" w:rsidRDefault="000959A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4D2A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4D2A44" w:rsidRPr="004D2A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D2A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вовлекают </w:t>
      </w:r>
      <w:r w:rsidR="003D3C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Работников </w:t>
      </w:r>
      <w:r w:rsidR="004D2A44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двустороннее общение в отношении политик, целей, задач, плановых показателей эффективности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области ОТ ПБ и ООС, ППБ,</w:t>
      </w:r>
      <w:r w:rsidR="004D2A44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планов действий и обмена извлеченными уроками</w:t>
      </w:r>
      <w:r w:rsidR="00CB0B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Происшествий</w:t>
      </w:r>
      <w:r w:rsidR="004D2A44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4D2A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 и вне Группы компаний КМГ;</w:t>
      </w:r>
    </w:p>
    <w:p w:rsidR="000C1FDD" w:rsidRPr="002C62F8" w:rsidRDefault="004D2A44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</w:t>
      </w:r>
      <w:r w:rsidR="00500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внедряют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программы по продвижению и вовлечению</w:t>
      </w:r>
      <w:r w:rsidR="00500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области ОТ</w:t>
      </w:r>
      <w:r w:rsidR="00500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B0B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ПБ и ООС, </w:t>
      </w:r>
      <w:r w:rsidR="00500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</w:t>
      </w:r>
      <w:r w:rsidR="0009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постоянно</w:t>
      </w:r>
      <w:r w:rsidR="0009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повыш</w:t>
      </w:r>
      <w:r w:rsidR="0009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ения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осведомленност</w:t>
      </w:r>
      <w:r w:rsidR="0009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0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Работников</w:t>
      </w:r>
      <w:r w:rsidR="0009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Подрядчиков/Субп</w:t>
      </w:r>
      <w:r w:rsidR="00500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одрядчиков </w:t>
      </w:r>
      <w:r w:rsidR="0009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0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вопросах ОТ, ПБ и ООС</w:t>
      </w:r>
      <w:r w:rsidR="003D3C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500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</w:t>
      </w:r>
      <w:r w:rsidR="003D3C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также способствуют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развитию культуры открытости, прозрачности, убеждений, мотивации, индивид</w:t>
      </w:r>
      <w:r w:rsidR="00500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уальной ответственности, участия и приверженности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C1FDD" w:rsidRPr="002C62F8" w:rsidRDefault="005004B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5.3.2.2. Работники и П</w:t>
      </w:r>
      <w:r w:rsidR="000C1FDD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одрядчики</w:t>
      </w:r>
      <w:r w:rsidR="0009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/Субподрядчики</w:t>
      </w:r>
      <w:r w:rsidR="000C1FDD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активно участвуют в улучшении </w:t>
      </w:r>
      <w:r w:rsidR="003D3C00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показателей</w:t>
      </w:r>
      <w:r w:rsidR="003D3C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ПБ и ООС</w:t>
      </w:r>
      <w:r w:rsidR="003D3C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БПП и </w:t>
      </w:r>
      <w:r w:rsidR="004D53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владеют знаниями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Рисках</w:t>
      </w:r>
      <w:r w:rsidR="0009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/Опасных и вредных производственных факторах</w:t>
      </w:r>
      <w:r w:rsidR="000C1FDD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связанных 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БПП, их выявлении, управлении и </w:t>
      </w:r>
      <w:r w:rsidR="000C1FDD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контроле.</w:t>
      </w:r>
    </w:p>
    <w:p w:rsidR="002C62F8" w:rsidRPr="001A0946" w:rsidRDefault="002C62F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62F8" w:rsidRPr="002C62F8" w:rsidRDefault="00520F9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5.4</w:t>
      </w:r>
      <w:r w:rsidR="007464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7464C2" w:rsidRPr="00D65D6F">
        <w:rPr>
          <w:rFonts w:ascii="Times New Roman" w:eastAsia="Times New Roman" w:hAnsi="Times New Roman"/>
          <w:b/>
          <w:iCs/>
          <w:sz w:val="28"/>
          <w:szCs w:val="28"/>
        </w:rPr>
        <w:t>И</w:t>
      </w:r>
      <w:r w:rsidR="00D16FF7">
        <w:rPr>
          <w:rFonts w:ascii="Times New Roman" w:eastAsia="Times New Roman" w:hAnsi="Times New Roman"/>
          <w:b/>
          <w:iCs/>
          <w:sz w:val="28"/>
          <w:szCs w:val="28"/>
        </w:rPr>
        <w:t>НФОРМАЦИЯ ПО БЕЗОПАСНОСТИ ПРОЦЕССА И ОКРУЖАЮЩЕЙ СРЕДЕ</w:t>
      </w:r>
    </w:p>
    <w:p w:rsidR="00D16FF7" w:rsidRDefault="00D16FF7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16FF7" w:rsidRDefault="00520F9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</w:rPr>
        <w:t>5.4.</w:t>
      </w:r>
      <w:r w:rsidR="00D16FF7">
        <w:rPr>
          <w:rFonts w:ascii="Times New Roman" w:eastAsia="Times New Roman" w:hAnsi="Times New Roman"/>
          <w:iCs/>
          <w:sz w:val="28"/>
          <w:szCs w:val="28"/>
        </w:rPr>
        <w:t xml:space="preserve">1. </w:t>
      </w:r>
      <w:r w:rsidR="00D16FF7" w:rsidRPr="00D16FF7">
        <w:rPr>
          <w:rFonts w:ascii="Times New Roman" w:eastAsia="Times New Roman" w:hAnsi="Times New Roman"/>
          <w:b/>
          <w:iCs/>
          <w:sz w:val="28"/>
          <w:szCs w:val="28"/>
        </w:rPr>
        <w:t xml:space="preserve">Идентификация и </w:t>
      </w:r>
      <w:r w:rsidR="00D16FF7">
        <w:rPr>
          <w:rFonts w:ascii="Times New Roman" w:eastAsia="Times New Roman" w:hAnsi="Times New Roman"/>
          <w:b/>
          <w:iCs/>
          <w:sz w:val="28"/>
          <w:szCs w:val="28"/>
        </w:rPr>
        <w:t>соблюдение З</w:t>
      </w:r>
      <w:r w:rsidR="00D16FF7" w:rsidRPr="00D16FF7">
        <w:rPr>
          <w:rFonts w:ascii="Times New Roman" w:eastAsia="Times New Roman" w:hAnsi="Times New Roman"/>
          <w:b/>
          <w:iCs/>
          <w:sz w:val="28"/>
          <w:szCs w:val="28"/>
        </w:rPr>
        <w:t>аконодательных требований и отраслевых стандартов в области ОТ, ПБ и ООС</w:t>
      </w:r>
    </w:p>
    <w:p w:rsidR="00520F9D" w:rsidRDefault="00520F9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5.4.1.1. Руководство КМГ,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изнес-направлений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направлений деятельности, </w:t>
      </w:r>
      <w:r w:rsidR="006E1C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ДОТОС,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первые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 Группы компаний КМГ, Линейные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</w:t>
      </w:r>
      <w:r w:rsidR="006E1C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Служба ОТ, ПБ и ООС:</w:t>
      </w:r>
    </w:p>
    <w:p w:rsidR="00A76EF6" w:rsidRDefault="00520F9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обеспечивают</w:t>
      </w:r>
      <w:r w:rsidR="00D16FF7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выявление, понимание и соблюдение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действующих Законодательных </w:t>
      </w:r>
      <w:r w:rsidR="00D16FF7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(кодексов, законов, подзаконных</w:t>
      </w:r>
      <w:r w:rsidR="00D16FF7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актов, лицензий, разрешений,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720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отраслевых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стандартов</w:t>
      </w:r>
      <w:r w:rsidR="00DF65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других</w:t>
      </w:r>
      <w:r w:rsidR="00D16FF7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требований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Уполномоченных органов</w:t>
      </w:r>
      <w:r w:rsidR="00A76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области ОТ, ПБ и ООС, </w:t>
      </w:r>
      <w:r w:rsidR="00DF65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</w:t>
      </w:r>
      <w:r w:rsidR="006E1C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DF65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76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которые</w:t>
      </w:r>
      <w:r w:rsidR="00DF65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определены, </w:t>
      </w:r>
      <w:r w:rsidR="00D16FF7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документированы</w:t>
      </w:r>
      <w:r w:rsidR="006E1C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D16FF7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поддер</w:t>
      </w:r>
      <w:r w:rsidR="00A76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живаются в актуальном состоянии</w:t>
      </w:r>
      <w:r w:rsidR="0009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A76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E1C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A76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дов</w:t>
      </w:r>
      <w:r w:rsidR="006E1C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одятся</w:t>
      </w:r>
      <w:r w:rsidR="00A76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</w:t>
      </w:r>
      <w:r w:rsidR="00D16FF7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сведения </w:t>
      </w:r>
      <w:r w:rsidR="00A76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Работников</w:t>
      </w:r>
      <w:r w:rsidR="006E1C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порядке,</w:t>
      </w:r>
      <w:r w:rsidR="006E1C56" w:rsidRPr="006E1C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E1C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установленном внутренними документами Группы компаний КМГ</w:t>
      </w:r>
      <w:r w:rsidR="00A76E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A76EF6" w:rsidRDefault="00A76EF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r w:rsidR="00B60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обеспечивают соблюдение Законодательных требований</w:t>
      </w:r>
      <w:r w:rsidR="00B6007C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отрасл</w:t>
      </w:r>
      <w:r w:rsidR="00B60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евых стандартов</w:t>
      </w:r>
      <w:r w:rsidR="00B6007C" w:rsidRPr="00B60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60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области </w:t>
      </w:r>
      <w:r w:rsidR="00B6007C" w:rsidRPr="00B60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ОТ, ПБ и ООС, БПП</w:t>
      </w:r>
      <w:r w:rsidR="00B60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принимают м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еры по </w:t>
      </w:r>
      <w:r w:rsidR="00B60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их 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идентификации</w:t>
      </w:r>
      <w:r w:rsidR="00B60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систематически проверяют их</w:t>
      </w:r>
      <w:r w:rsidR="00D16FF7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выполняем</w:t>
      </w:r>
      <w:r w:rsidR="00594C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вид</w:t>
      </w:r>
      <w:r w:rsidR="00594C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деятельности Группы компаний КМГ</w:t>
      </w:r>
      <w:r w:rsidR="00CF1B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16FF7" w:rsidRDefault="006E1C5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5.4.1.2. Идентификация и проверка с</w:t>
      </w:r>
      <w:r w:rsidR="00D60A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оответстви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D16FF7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60A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Законодательны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D60A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ям</w:t>
      </w:r>
      <w:r w:rsidR="00D60AD9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отрасл</w:t>
      </w:r>
      <w:r w:rsidR="00D60A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евы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D60A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</w:t>
      </w:r>
      <w:r w:rsidR="00D60AD9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60A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области О</w:t>
      </w:r>
      <w:r w:rsidR="00DF65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Т, ПБ и ООС, </w:t>
      </w:r>
      <w:r w:rsidR="00D60A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 пров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одится</w:t>
      </w:r>
      <w:r w:rsidR="00D60A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всех уровнях Группы компаний КМГ</w:t>
      </w:r>
      <w:r w:rsidR="00D16FF7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16FF7" w:rsidRPr="00D16FF7" w:rsidRDefault="00616F9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</w:rPr>
        <w:t>5.4</w:t>
      </w:r>
      <w:r w:rsidR="00D16FF7">
        <w:rPr>
          <w:rFonts w:ascii="Times New Roman" w:eastAsia="Times New Roman" w:hAnsi="Times New Roman"/>
          <w:iCs/>
          <w:sz w:val="28"/>
          <w:szCs w:val="28"/>
        </w:rPr>
        <w:t xml:space="preserve">.2. </w:t>
      </w:r>
      <w:r w:rsidR="00DF65DF">
        <w:rPr>
          <w:rFonts w:ascii="Times New Roman" w:eastAsia="Times New Roman" w:hAnsi="Times New Roman"/>
          <w:b/>
          <w:iCs/>
          <w:sz w:val="28"/>
          <w:szCs w:val="28"/>
        </w:rPr>
        <w:t>Информация об опасных</w:t>
      </w:r>
      <w:r w:rsidR="00D16FF7" w:rsidRPr="00D16FF7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2E7F20">
        <w:rPr>
          <w:rFonts w:ascii="Times New Roman" w:eastAsia="Times New Roman" w:hAnsi="Times New Roman"/>
          <w:b/>
          <w:iCs/>
          <w:sz w:val="28"/>
          <w:szCs w:val="28"/>
        </w:rPr>
        <w:t xml:space="preserve">химических </w:t>
      </w:r>
      <w:r w:rsidR="00D16FF7" w:rsidRPr="00D16FF7">
        <w:rPr>
          <w:rFonts w:ascii="Times New Roman" w:eastAsia="Times New Roman" w:hAnsi="Times New Roman"/>
          <w:b/>
          <w:iCs/>
          <w:sz w:val="28"/>
          <w:szCs w:val="28"/>
        </w:rPr>
        <w:t>веществах</w:t>
      </w:r>
      <w:r w:rsidR="00DF65DF">
        <w:rPr>
          <w:rFonts w:ascii="Times New Roman" w:eastAsia="Times New Roman" w:hAnsi="Times New Roman"/>
          <w:b/>
          <w:iCs/>
          <w:sz w:val="28"/>
          <w:szCs w:val="28"/>
        </w:rPr>
        <w:t xml:space="preserve"> и материалах</w:t>
      </w:r>
    </w:p>
    <w:p w:rsidR="00BC165D" w:rsidRDefault="00BB0BC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B0BC6">
        <w:rPr>
          <w:rFonts w:ascii="Times New Roman" w:eastAsia="Times New Roman" w:hAnsi="Times New Roman"/>
          <w:iCs/>
          <w:sz w:val="28"/>
          <w:szCs w:val="28"/>
        </w:rPr>
        <w:t>5</w:t>
      </w:r>
      <w:r>
        <w:rPr>
          <w:rFonts w:ascii="Times New Roman" w:eastAsia="Times New Roman" w:hAnsi="Times New Roman"/>
          <w:iCs/>
          <w:sz w:val="28"/>
          <w:szCs w:val="28"/>
        </w:rPr>
        <w:t>.4.2.1. П</w:t>
      </w:r>
      <w:r w:rsidRPr="00BB0BC6">
        <w:rPr>
          <w:rFonts w:ascii="Times New Roman" w:eastAsia="Times New Roman" w:hAnsi="Times New Roman"/>
          <w:iCs/>
          <w:sz w:val="28"/>
          <w:szCs w:val="28"/>
        </w:rPr>
        <w:t>еред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проведением</w:t>
      </w:r>
      <w:r w:rsidRPr="00BB0BC6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CF1B10">
        <w:rPr>
          <w:rFonts w:ascii="Times New Roman" w:eastAsia="Times New Roman" w:hAnsi="Times New Roman"/>
          <w:iCs/>
          <w:sz w:val="28"/>
          <w:szCs w:val="28"/>
        </w:rPr>
        <w:t>Оценки р</w:t>
      </w:r>
      <w:r>
        <w:rPr>
          <w:rFonts w:ascii="Times New Roman" w:eastAsia="Times New Roman" w:hAnsi="Times New Roman"/>
          <w:iCs/>
          <w:sz w:val="28"/>
          <w:szCs w:val="28"/>
        </w:rPr>
        <w:t>исков</w:t>
      </w:r>
      <w:r w:rsidR="00CF1B10">
        <w:rPr>
          <w:rFonts w:ascii="Times New Roman" w:eastAsia="Times New Roman" w:hAnsi="Times New Roman"/>
          <w:iCs/>
          <w:sz w:val="28"/>
          <w:szCs w:val="28"/>
        </w:rPr>
        <w:t>/Опасных и Вредных производственных факторов</w:t>
      </w:r>
      <w:r w:rsidR="00BC165D">
        <w:rPr>
          <w:rFonts w:ascii="Times New Roman" w:eastAsia="Times New Roman" w:hAnsi="Times New Roman"/>
          <w:iCs/>
          <w:sz w:val="28"/>
          <w:szCs w:val="28"/>
        </w:rPr>
        <w:t>,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организации Группы компаний КМГ</w:t>
      </w:r>
      <w:r w:rsidRPr="00BB0BC6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270C6B">
        <w:rPr>
          <w:rFonts w:ascii="Times New Roman" w:eastAsia="Times New Roman" w:hAnsi="Times New Roman"/>
          <w:iCs/>
          <w:sz w:val="28"/>
          <w:szCs w:val="28"/>
        </w:rPr>
        <w:t>со</w:t>
      </w:r>
      <w:r w:rsidR="00EE16BD">
        <w:rPr>
          <w:rFonts w:ascii="Times New Roman" w:eastAsia="Times New Roman" w:hAnsi="Times New Roman"/>
          <w:iCs/>
          <w:sz w:val="28"/>
          <w:szCs w:val="28"/>
        </w:rPr>
        <w:t>ставляют</w:t>
      </w:r>
      <w:r w:rsidR="00270C6B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EE16BD">
        <w:rPr>
          <w:rFonts w:ascii="Times New Roman" w:eastAsia="Times New Roman" w:hAnsi="Times New Roman"/>
          <w:iCs/>
          <w:sz w:val="28"/>
          <w:szCs w:val="28"/>
        </w:rPr>
        <w:t>документированную</w:t>
      </w:r>
      <w:r w:rsidR="00235D09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671A1E">
        <w:rPr>
          <w:rFonts w:ascii="Times New Roman" w:eastAsia="Times New Roman" w:hAnsi="Times New Roman"/>
          <w:iCs/>
          <w:sz w:val="28"/>
          <w:szCs w:val="28"/>
        </w:rPr>
        <w:t>информацию</w:t>
      </w:r>
      <w:r w:rsidR="00EE16BD">
        <w:rPr>
          <w:rFonts w:ascii="Times New Roman" w:eastAsia="Times New Roman" w:hAnsi="Times New Roman"/>
          <w:iCs/>
          <w:sz w:val="28"/>
          <w:szCs w:val="28"/>
        </w:rPr>
        <w:t xml:space="preserve"> (сборник)</w:t>
      </w:r>
      <w:r w:rsidRPr="00BB0BC6">
        <w:rPr>
          <w:rFonts w:ascii="Times New Roman" w:eastAsia="Times New Roman" w:hAnsi="Times New Roman"/>
          <w:iCs/>
          <w:sz w:val="28"/>
          <w:szCs w:val="28"/>
        </w:rPr>
        <w:t xml:space="preserve"> по безопасности </w:t>
      </w:r>
      <w:r w:rsidR="00BC165D" w:rsidRPr="00BB0BC6">
        <w:rPr>
          <w:rFonts w:ascii="Times New Roman" w:eastAsia="Times New Roman" w:hAnsi="Times New Roman"/>
          <w:iCs/>
          <w:sz w:val="28"/>
          <w:szCs w:val="28"/>
        </w:rPr>
        <w:t xml:space="preserve">процесса </w:t>
      </w:r>
      <w:r w:rsidR="00BC165D">
        <w:rPr>
          <w:rFonts w:ascii="Times New Roman" w:eastAsia="Times New Roman" w:hAnsi="Times New Roman"/>
          <w:iCs/>
          <w:sz w:val="28"/>
          <w:szCs w:val="28"/>
        </w:rPr>
        <w:t>и</w:t>
      </w:r>
      <w:r w:rsidR="00671A1E">
        <w:rPr>
          <w:rFonts w:ascii="Times New Roman" w:eastAsia="Times New Roman" w:hAnsi="Times New Roman"/>
          <w:iCs/>
          <w:sz w:val="28"/>
          <w:szCs w:val="28"/>
        </w:rPr>
        <w:t xml:space="preserve"> окружающей среде</w:t>
      </w:r>
      <w:r w:rsidR="00BC165D"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F34F7D" w:rsidRDefault="00BC165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B0BC6">
        <w:rPr>
          <w:rFonts w:ascii="Times New Roman" w:eastAsia="Times New Roman" w:hAnsi="Times New Roman"/>
          <w:iCs/>
          <w:sz w:val="28"/>
          <w:szCs w:val="28"/>
        </w:rPr>
        <w:t>5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.4.2.2. </w:t>
      </w:r>
      <w:r w:rsidR="00671A1E" w:rsidRPr="00671A1E">
        <w:rPr>
          <w:rFonts w:ascii="Times New Roman" w:eastAsia="Times New Roman" w:hAnsi="Times New Roman"/>
          <w:iCs/>
          <w:sz w:val="28"/>
          <w:szCs w:val="28"/>
        </w:rPr>
        <w:t xml:space="preserve">Составление </w:t>
      </w:r>
      <w:r w:rsidR="00235D09">
        <w:rPr>
          <w:rFonts w:ascii="Times New Roman" w:eastAsia="Times New Roman" w:hAnsi="Times New Roman"/>
          <w:iCs/>
          <w:sz w:val="28"/>
          <w:szCs w:val="28"/>
        </w:rPr>
        <w:t>документированной</w:t>
      </w:r>
      <w:r w:rsidR="00671A1E" w:rsidRPr="00671A1E">
        <w:rPr>
          <w:rFonts w:ascii="Times New Roman" w:eastAsia="Times New Roman" w:hAnsi="Times New Roman"/>
          <w:iCs/>
          <w:sz w:val="28"/>
          <w:szCs w:val="28"/>
        </w:rPr>
        <w:t xml:space="preserve"> информации</w:t>
      </w:r>
      <w:r w:rsidR="00F34F7D">
        <w:rPr>
          <w:rFonts w:ascii="Times New Roman" w:eastAsia="Times New Roman" w:hAnsi="Times New Roman"/>
          <w:iCs/>
          <w:sz w:val="28"/>
          <w:szCs w:val="28"/>
        </w:rPr>
        <w:t xml:space="preserve"> (сборник</w:t>
      </w:r>
      <w:r w:rsidR="00FE514F">
        <w:rPr>
          <w:rFonts w:ascii="Times New Roman" w:eastAsia="Times New Roman" w:hAnsi="Times New Roman"/>
          <w:iCs/>
          <w:sz w:val="28"/>
          <w:szCs w:val="28"/>
        </w:rPr>
        <w:t>а</w:t>
      </w:r>
      <w:r w:rsidR="00F34F7D">
        <w:rPr>
          <w:rFonts w:ascii="Times New Roman" w:eastAsia="Times New Roman" w:hAnsi="Times New Roman"/>
          <w:iCs/>
          <w:sz w:val="28"/>
          <w:szCs w:val="28"/>
        </w:rPr>
        <w:t>)</w:t>
      </w:r>
      <w:r w:rsidR="00671A1E" w:rsidRPr="00671A1E">
        <w:rPr>
          <w:rFonts w:ascii="Times New Roman" w:eastAsia="Times New Roman" w:hAnsi="Times New Roman"/>
          <w:iCs/>
          <w:sz w:val="28"/>
          <w:szCs w:val="28"/>
        </w:rPr>
        <w:t xml:space="preserve"> о безопасности процесса</w:t>
      </w:r>
      <w:r w:rsidR="00235D09" w:rsidRPr="00BB0BC6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235D09">
        <w:rPr>
          <w:rFonts w:ascii="Times New Roman" w:eastAsia="Times New Roman" w:hAnsi="Times New Roman"/>
          <w:iCs/>
          <w:sz w:val="28"/>
          <w:szCs w:val="28"/>
        </w:rPr>
        <w:t xml:space="preserve">и окружающей среде </w:t>
      </w:r>
      <w:r w:rsidR="00671A1E" w:rsidRPr="00671A1E">
        <w:rPr>
          <w:rFonts w:ascii="Times New Roman" w:eastAsia="Times New Roman" w:hAnsi="Times New Roman"/>
          <w:iCs/>
          <w:sz w:val="28"/>
          <w:szCs w:val="28"/>
        </w:rPr>
        <w:t xml:space="preserve">требуется для анализа </w:t>
      </w:r>
      <w:r w:rsidR="00EE16BD">
        <w:rPr>
          <w:rFonts w:ascii="Times New Roman" w:eastAsia="Times New Roman" w:hAnsi="Times New Roman"/>
          <w:iCs/>
          <w:sz w:val="28"/>
          <w:szCs w:val="28"/>
        </w:rPr>
        <w:t>Р</w:t>
      </w:r>
      <w:r w:rsidR="00235D09">
        <w:rPr>
          <w:rFonts w:ascii="Times New Roman" w:eastAsia="Times New Roman" w:hAnsi="Times New Roman"/>
          <w:iCs/>
          <w:sz w:val="28"/>
          <w:szCs w:val="28"/>
        </w:rPr>
        <w:t>исков</w:t>
      </w:r>
      <w:r w:rsidR="00EE16BD">
        <w:rPr>
          <w:rFonts w:ascii="Times New Roman" w:eastAsia="Times New Roman" w:hAnsi="Times New Roman"/>
          <w:iCs/>
          <w:sz w:val="28"/>
          <w:szCs w:val="28"/>
        </w:rPr>
        <w:t>/Опасных и Вредных производственных факторов</w:t>
      </w:r>
      <w:r w:rsidR="002E7F20">
        <w:rPr>
          <w:rFonts w:ascii="Times New Roman" w:eastAsia="Times New Roman" w:hAnsi="Times New Roman"/>
          <w:iCs/>
          <w:sz w:val="28"/>
          <w:szCs w:val="28"/>
        </w:rPr>
        <w:t>, содействует</w:t>
      </w:r>
      <w:r w:rsidR="00671A1E" w:rsidRPr="00671A1E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2E7F20">
        <w:rPr>
          <w:rFonts w:ascii="Times New Roman" w:eastAsia="Times New Roman" w:hAnsi="Times New Roman"/>
          <w:iCs/>
          <w:sz w:val="28"/>
          <w:szCs w:val="28"/>
        </w:rPr>
        <w:t>Работникам</w:t>
      </w:r>
      <w:r w:rsidR="00EE16BD">
        <w:rPr>
          <w:rFonts w:ascii="Times New Roman" w:eastAsia="Times New Roman" w:hAnsi="Times New Roman"/>
          <w:iCs/>
          <w:sz w:val="28"/>
          <w:szCs w:val="28"/>
        </w:rPr>
        <w:t xml:space="preserve"> в</w:t>
      </w:r>
      <w:r w:rsidR="00671A1E" w:rsidRPr="00671A1E">
        <w:rPr>
          <w:rFonts w:ascii="Times New Roman" w:eastAsia="Times New Roman" w:hAnsi="Times New Roman"/>
          <w:iCs/>
          <w:sz w:val="28"/>
          <w:szCs w:val="28"/>
        </w:rPr>
        <w:t xml:space="preserve"> выяв</w:t>
      </w:r>
      <w:r w:rsidR="00EE16BD">
        <w:rPr>
          <w:rFonts w:ascii="Times New Roman" w:eastAsia="Times New Roman" w:hAnsi="Times New Roman"/>
          <w:iCs/>
          <w:sz w:val="28"/>
          <w:szCs w:val="28"/>
        </w:rPr>
        <w:t>лении и понимании</w:t>
      </w:r>
      <w:r w:rsidR="00EE16BD" w:rsidRPr="00EE16BD">
        <w:rPr>
          <w:rFonts w:ascii="Times New Roman" w:eastAsia="Times New Roman" w:hAnsi="Times New Roman"/>
          <w:iCs/>
          <w:sz w:val="28"/>
          <w:szCs w:val="28"/>
        </w:rPr>
        <w:t xml:space="preserve"> Рисков/Опасных и Вредных производственных факторов</w:t>
      </w:r>
      <w:r w:rsidR="00F34F7D">
        <w:rPr>
          <w:rFonts w:ascii="Times New Roman" w:eastAsia="Times New Roman" w:hAnsi="Times New Roman"/>
          <w:iCs/>
          <w:sz w:val="28"/>
          <w:szCs w:val="28"/>
        </w:rPr>
        <w:t>, создаваемы</w:t>
      </w:r>
      <w:r w:rsidR="00EE16BD">
        <w:rPr>
          <w:rFonts w:ascii="Times New Roman" w:eastAsia="Times New Roman" w:hAnsi="Times New Roman"/>
          <w:iCs/>
          <w:sz w:val="28"/>
          <w:szCs w:val="28"/>
        </w:rPr>
        <w:t>х</w:t>
      </w:r>
      <w:r w:rsidR="00F34F7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B93D8A">
        <w:rPr>
          <w:rFonts w:ascii="Times New Roman" w:eastAsia="Times New Roman" w:hAnsi="Times New Roman"/>
          <w:iCs/>
          <w:sz w:val="28"/>
          <w:szCs w:val="28"/>
        </w:rPr>
        <w:t xml:space="preserve">Технологическими </w:t>
      </w:r>
      <w:r w:rsidR="00F34F7D">
        <w:rPr>
          <w:rFonts w:ascii="Times New Roman" w:eastAsia="Times New Roman" w:hAnsi="Times New Roman"/>
          <w:iCs/>
          <w:sz w:val="28"/>
          <w:szCs w:val="28"/>
        </w:rPr>
        <w:t xml:space="preserve">и Производственными </w:t>
      </w:r>
      <w:r w:rsidR="00671A1E" w:rsidRPr="00671A1E">
        <w:rPr>
          <w:rFonts w:ascii="Times New Roman" w:eastAsia="Times New Roman" w:hAnsi="Times New Roman"/>
          <w:iCs/>
          <w:sz w:val="28"/>
          <w:szCs w:val="28"/>
        </w:rPr>
        <w:t xml:space="preserve">процессами с использованием опасных </w:t>
      </w:r>
      <w:r w:rsidR="002E7F20">
        <w:rPr>
          <w:rFonts w:ascii="Times New Roman" w:eastAsia="Times New Roman" w:hAnsi="Times New Roman"/>
          <w:iCs/>
          <w:sz w:val="28"/>
          <w:szCs w:val="28"/>
        </w:rPr>
        <w:t xml:space="preserve">химических </w:t>
      </w:r>
      <w:r w:rsidR="002E7F20" w:rsidRPr="002E7F20">
        <w:rPr>
          <w:rFonts w:ascii="Times New Roman" w:eastAsia="Times New Roman" w:hAnsi="Times New Roman"/>
          <w:iCs/>
          <w:sz w:val="28"/>
          <w:szCs w:val="28"/>
        </w:rPr>
        <w:t>веществ и материалов</w:t>
      </w:r>
      <w:r w:rsidR="00671A1E" w:rsidRPr="002E7F20">
        <w:rPr>
          <w:rFonts w:ascii="Times New Roman" w:eastAsia="Times New Roman" w:hAnsi="Times New Roman"/>
          <w:iCs/>
          <w:sz w:val="28"/>
          <w:szCs w:val="28"/>
        </w:rPr>
        <w:t>.</w:t>
      </w:r>
      <w:r w:rsidR="00671A1E" w:rsidRPr="00671A1E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BB0BC6" w:rsidRPr="00BB0BC6" w:rsidRDefault="00F34F7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5.4.2.3. </w:t>
      </w:r>
      <w:r w:rsidR="00671A1E" w:rsidRPr="00671A1E">
        <w:rPr>
          <w:rFonts w:ascii="Times New Roman" w:eastAsia="Times New Roman" w:hAnsi="Times New Roman"/>
          <w:iCs/>
          <w:sz w:val="28"/>
          <w:szCs w:val="28"/>
        </w:rPr>
        <w:t>Информация о безопасности процесса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и окружающей среде</w:t>
      </w:r>
      <w:r w:rsidR="008C6B78">
        <w:rPr>
          <w:rFonts w:ascii="Times New Roman" w:eastAsia="Times New Roman" w:hAnsi="Times New Roman"/>
          <w:iCs/>
          <w:sz w:val="28"/>
          <w:szCs w:val="28"/>
        </w:rPr>
        <w:t xml:space="preserve"> должна включать информацию об о</w:t>
      </w:r>
      <w:r w:rsidR="00671A1E" w:rsidRPr="00671A1E">
        <w:rPr>
          <w:rFonts w:ascii="Times New Roman" w:eastAsia="Times New Roman" w:hAnsi="Times New Roman"/>
          <w:iCs/>
          <w:sz w:val="28"/>
          <w:szCs w:val="28"/>
        </w:rPr>
        <w:t xml:space="preserve">пасностях, связанных с </w:t>
      </w:r>
      <w:r w:rsidR="00FE514F">
        <w:rPr>
          <w:rFonts w:ascii="Times New Roman" w:eastAsia="Times New Roman" w:hAnsi="Times New Roman"/>
          <w:iCs/>
          <w:sz w:val="28"/>
          <w:szCs w:val="28"/>
        </w:rPr>
        <w:t>опасными (</w:t>
      </w:r>
      <w:r w:rsidR="008C6B78">
        <w:rPr>
          <w:rFonts w:ascii="Times New Roman" w:eastAsia="Times New Roman" w:hAnsi="Times New Roman"/>
          <w:iCs/>
          <w:sz w:val="28"/>
          <w:szCs w:val="28"/>
        </w:rPr>
        <w:t>особо</w:t>
      </w:r>
      <w:r w:rsidR="008C6B78" w:rsidRPr="00671A1E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8C6B78">
        <w:rPr>
          <w:rFonts w:ascii="Times New Roman" w:eastAsia="Times New Roman" w:hAnsi="Times New Roman"/>
          <w:iCs/>
          <w:sz w:val="28"/>
          <w:szCs w:val="28"/>
        </w:rPr>
        <w:t>опасными</w:t>
      </w:r>
      <w:r w:rsidR="00FE514F">
        <w:rPr>
          <w:rFonts w:ascii="Times New Roman" w:eastAsia="Times New Roman" w:hAnsi="Times New Roman"/>
          <w:iCs/>
          <w:sz w:val="28"/>
          <w:szCs w:val="28"/>
        </w:rPr>
        <w:t>)</w:t>
      </w:r>
      <w:r w:rsidR="008C6B7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671A1E" w:rsidRPr="00671A1E">
        <w:rPr>
          <w:rFonts w:ascii="Times New Roman" w:eastAsia="Times New Roman" w:hAnsi="Times New Roman"/>
          <w:iCs/>
          <w:sz w:val="28"/>
          <w:szCs w:val="28"/>
        </w:rPr>
        <w:lastRenderedPageBreak/>
        <w:t>химическими веществами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и материалами</w:t>
      </w:r>
      <w:r w:rsidR="00671A1E" w:rsidRPr="00671A1E">
        <w:rPr>
          <w:rFonts w:ascii="Times New Roman" w:eastAsia="Times New Roman" w:hAnsi="Times New Roman"/>
          <w:iCs/>
          <w:sz w:val="28"/>
          <w:szCs w:val="28"/>
        </w:rPr>
        <w:t xml:space="preserve">, которые используются или производятся в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Технологическом и Производственном </w:t>
      </w:r>
      <w:r w:rsidR="00FE514F">
        <w:rPr>
          <w:rFonts w:ascii="Times New Roman" w:eastAsia="Times New Roman" w:hAnsi="Times New Roman"/>
          <w:iCs/>
          <w:sz w:val="28"/>
          <w:szCs w:val="28"/>
        </w:rPr>
        <w:t>процессах</w:t>
      </w:r>
      <w:r w:rsidR="00671A1E" w:rsidRPr="00671A1E">
        <w:rPr>
          <w:rFonts w:ascii="Times New Roman" w:eastAsia="Times New Roman" w:hAnsi="Times New Roman"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iCs/>
          <w:sz w:val="28"/>
          <w:szCs w:val="28"/>
        </w:rPr>
        <w:t>в том числе:</w:t>
      </w:r>
    </w:p>
    <w:p w:rsidR="00BB0BC6" w:rsidRPr="00BB0BC6" w:rsidRDefault="00F34F7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1) токсичность;</w:t>
      </w:r>
    </w:p>
    <w:p w:rsidR="00BB0BC6" w:rsidRPr="00BB0BC6" w:rsidRDefault="00F34F7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2) допустимые пределы воздействия;</w:t>
      </w:r>
    </w:p>
    <w:p w:rsidR="00BB0BC6" w:rsidRPr="00BB0BC6" w:rsidRDefault="00F34F7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3) физические данные;</w:t>
      </w:r>
    </w:p>
    <w:p w:rsidR="00BB0BC6" w:rsidRPr="00BB0BC6" w:rsidRDefault="00F34F7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4) данные о реактивности;</w:t>
      </w:r>
    </w:p>
    <w:p w:rsidR="00BB0BC6" w:rsidRPr="00BB0BC6" w:rsidRDefault="00F34F7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5) </w:t>
      </w:r>
      <w:r w:rsidR="00BB0BC6" w:rsidRPr="00BB0BC6">
        <w:rPr>
          <w:rFonts w:ascii="Times New Roman" w:eastAsia="Times New Roman" w:hAnsi="Times New Roman"/>
          <w:iCs/>
          <w:sz w:val="28"/>
          <w:szCs w:val="28"/>
        </w:rPr>
        <w:t>данные о коррозионной активности</w:t>
      </w:r>
      <w:r w:rsidR="008C6B78">
        <w:rPr>
          <w:rFonts w:ascii="Times New Roman" w:eastAsia="Times New Roman" w:hAnsi="Times New Roman"/>
          <w:iCs/>
          <w:sz w:val="28"/>
          <w:szCs w:val="28"/>
        </w:rPr>
        <w:t>;</w:t>
      </w:r>
    </w:p>
    <w:p w:rsidR="00727E3B" w:rsidRDefault="00F34F7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6) д</w:t>
      </w:r>
      <w:r w:rsidR="00BB0BC6" w:rsidRPr="00BB0BC6">
        <w:rPr>
          <w:rFonts w:ascii="Times New Roman" w:eastAsia="Times New Roman" w:hAnsi="Times New Roman"/>
          <w:iCs/>
          <w:sz w:val="28"/>
          <w:szCs w:val="28"/>
        </w:rPr>
        <w:t>анные о термичес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кой и химической стабильности, </w:t>
      </w:r>
      <w:r w:rsidR="00BB0BC6" w:rsidRPr="00BB0BC6">
        <w:rPr>
          <w:rFonts w:ascii="Times New Roman" w:eastAsia="Times New Roman" w:hAnsi="Times New Roman"/>
          <w:iCs/>
          <w:sz w:val="28"/>
          <w:szCs w:val="28"/>
        </w:rPr>
        <w:t>опасные воздействия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при </w:t>
      </w:r>
      <w:proofErr w:type="gramStart"/>
      <w:r>
        <w:rPr>
          <w:rFonts w:ascii="Times New Roman" w:eastAsia="Times New Roman" w:hAnsi="Times New Roman"/>
          <w:iCs/>
          <w:sz w:val="28"/>
          <w:szCs w:val="28"/>
        </w:rPr>
        <w:t>непреднамеренном</w:t>
      </w:r>
      <w:proofErr w:type="gramEnd"/>
      <w:r w:rsidR="00BB0BC6" w:rsidRPr="00BB0BC6">
        <w:rPr>
          <w:rFonts w:ascii="Times New Roman" w:eastAsia="Times New Roman" w:hAnsi="Times New Roman"/>
          <w:iCs/>
          <w:sz w:val="28"/>
          <w:szCs w:val="28"/>
        </w:rPr>
        <w:t xml:space="preserve"> смешивание разных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веществ и </w:t>
      </w:r>
      <w:r w:rsidR="00727E3B">
        <w:rPr>
          <w:rFonts w:ascii="Times New Roman" w:eastAsia="Times New Roman" w:hAnsi="Times New Roman"/>
          <w:iCs/>
          <w:sz w:val="28"/>
          <w:szCs w:val="28"/>
        </w:rPr>
        <w:t>материалов;</w:t>
      </w:r>
    </w:p>
    <w:p w:rsidR="00727E3B" w:rsidRDefault="00727E3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7) о</w:t>
      </w:r>
      <w:r w:rsidR="00BB0BC6" w:rsidRPr="00BB0BC6">
        <w:rPr>
          <w:rFonts w:ascii="Times New Roman" w:eastAsia="Times New Roman" w:hAnsi="Times New Roman"/>
          <w:iCs/>
          <w:sz w:val="28"/>
          <w:szCs w:val="28"/>
        </w:rPr>
        <w:t xml:space="preserve">ценка последствий отклонений, которые влияют на безопасность и здоровье </w:t>
      </w:r>
      <w:r>
        <w:rPr>
          <w:rFonts w:ascii="Times New Roman" w:eastAsia="Times New Roman" w:hAnsi="Times New Roman"/>
          <w:iCs/>
          <w:sz w:val="28"/>
          <w:szCs w:val="28"/>
        </w:rPr>
        <w:t>Работников, окружающую среду;</w:t>
      </w:r>
    </w:p>
    <w:p w:rsidR="00BB0BC6" w:rsidRPr="00BB0BC6" w:rsidRDefault="00F30E1A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8) паспорта</w:t>
      </w:r>
      <w:r w:rsidR="00BB0BC6" w:rsidRPr="00BB0BC6">
        <w:rPr>
          <w:rFonts w:ascii="Times New Roman" w:eastAsia="Times New Roman" w:hAnsi="Times New Roman"/>
          <w:iCs/>
          <w:sz w:val="28"/>
          <w:szCs w:val="28"/>
        </w:rPr>
        <w:t xml:space="preserve"> безопасности </w:t>
      </w:r>
      <w:r w:rsidR="008C6B78">
        <w:rPr>
          <w:rFonts w:ascii="Times New Roman" w:eastAsia="Times New Roman" w:hAnsi="Times New Roman"/>
          <w:iCs/>
          <w:sz w:val="28"/>
          <w:szCs w:val="28"/>
        </w:rPr>
        <w:t xml:space="preserve">химических </w:t>
      </w:r>
      <w:r w:rsidR="00727E3B">
        <w:rPr>
          <w:rFonts w:ascii="Times New Roman" w:eastAsia="Times New Roman" w:hAnsi="Times New Roman"/>
          <w:iCs/>
          <w:sz w:val="28"/>
          <w:szCs w:val="28"/>
        </w:rPr>
        <w:t xml:space="preserve">веществ и </w:t>
      </w:r>
      <w:r w:rsidR="00BB0BC6" w:rsidRPr="00BB0BC6">
        <w:rPr>
          <w:rFonts w:ascii="Times New Roman" w:eastAsia="Times New Roman" w:hAnsi="Times New Roman"/>
          <w:iCs/>
          <w:sz w:val="28"/>
          <w:szCs w:val="28"/>
        </w:rPr>
        <w:t xml:space="preserve">материалов, </w:t>
      </w:r>
      <w:r w:rsidR="008C6B78">
        <w:rPr>
          <w:rFonts w:ascii="Times New Roman" w:eastAsia="Times New Roman" w:hAnsi="Times New Roman"/>
          <w:iCs/>
          <w:sz w:val="28"/>
          <w:szCs w:val="28"/>
        </w:rPr>
        <w:t>соответств</w:t>
      </w:r>
      <w:r w:rsidR="00100A8F">
        <w:rPr>
          <w:rFonts w:ascii="Times New Roman" w:eastAsia="Times New Roman" w:hAnsi="Times New Roman"/>
          <w:iCs/>
          <w:sz w:val="28"/>
          <w:szCs w:val="28"/>
        </w:rPr>
        <w:t>ующие</w:t>
      </w:r>
      <w:r w:rsidR="00BB0BC6" w:rsidRPr="00BB0BC6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727E3B">
        <w:rPr>
          <w:rFonts w:ascii="Times New Roman" w:eastAsia="Times New Roman" w:hAnsi="Times New Roman"/>
          <w:iCs/>
          <w:sz w:val="28"/>
          <w:szCs w:val="28"/>
        </w:rPr>
        <w:t xml:space="preserve">Законодательным </w:t>
      </w:r>
      <w:r w:rsidR="00BB0BC6" w:rsidRPr="00BB0BC6">
        <w:rPr>
          <w:rFonts w:ascii="Times New Roman" w:eastAsia="Times New Roman" w:hAnsi="Times New Roman"/>
          <w:iCs/>
          <w:sz w:val="28"/>
          <w:szCs w:val="28"/>
        </w:rPr>
        <w:t>требованиям</w:t>
      </w:r>
      <w:r w:rsidR="00727E3B"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D16FF7" w:rsidRDefault="00616F9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</w:rPr>
        <w:t>5.4.</w:t>
      </w:r>
      <w:r w:rsidR="00D16FF7">
        <w:rPr>
          <w:rFonts w:ascii="Times New Roman" w:eastAsia="Times New Roman" w:hAnsi="Times New Roman"/>
          <w:iCs/>
          <w:sz w:val="28"/>
          <w:szCs w:val="28"/>
        </w:rPr>
        <w:t xml:space="preserve">3. </w:t>
      </w:r>
      <w:r w:rsidR="00D16FF7" w:rsidRPr="00D16FF7">
        <w:rPr>
          <w:rFonts w:ascii="Times New Roman" w:eastAsia="Times New Roman" w:hAnsi="Times New Roman"/>
          <w:b/>
          <w:iCs/>
          <w:sz w:val="28"/>
          <w:szCs w:val="28"/>
        </w:rPr>
        <w:t>Информация о технологическом процессе, дизайне и конструкции оборудования</w:t>
      </w:r>
      <w:r w:rsidR="00D16FF7" w:rsidRPr="00746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3716D" w:rsidRDefault="0003716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5.4.3.1. Организации Группы компаний КМГ документально подтверждают</w:t>
      </w:r>
      <w:r w:rsidRPr="00BB0BC6">
        <w:rPr>
          <w:rFonts w:ascii="Times New Roman" w:eastAsia="Times New Roman" w:hAnsi="Times New Roman"/>
          <w:iCs/>
          <w:sz w:val="28"/>
          <w:szCs w:val="28"/>
        </w:rPr>
        <w:t xml:space="preserve">, что </w:t>
      </w:r>
      <w:r>
        <w:rPr>
          <w:rFonts w:ascii="Times New Roman" w:eastAsia="Times New Roman" w:hAnsi="Times New Roman"/>
          <w:iCs/>
          <w:sz w:val="28"/>
          <w:szCs w:val="28"/>
        </w:rPr>
        <w:t>ис</w:t>
      </w:r>
      <w:r w:rsidR="005C1650">
        <w:rPr>
          <w:rFonts w:ascii="Times New Roman" w:eastAsia="Times New Roman" w:hAnsi="Times New Roman"/>
          <w:iCs/>
          <w:sz w:val="28"/>
          <w:szCs w:val="28"/>
        </w:rPr>
        <w:t>пользуемое или вновь вводимое в эксплуатацию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BB0BC6">
        <w:rPr>
          <w:rFonts w:ascii="Times New Roman" w:eastAsia="Times New Roman" w:hAnsi="Times New Roman"/>
          <w:iCs/>
          <w:sz w:val="28"/>
          <w:szCs w:val="28"/>
        </w:rPr>
        <w:t xml:space="preserve">оборудование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сертифицировано и </w:t>
      </w:r>
      <w:r w:rsidRPr="00BB0BC6">
        <w:rPr>
          <w:rFonts w:ascii="Times New Roman" w:eastAsia="Times New Roman" w:hAnsi="Times New Roman"/>
          <w:iCs/>
          <w:sz w:val="28"/>
          <w:szCs w:val="28"/>
        </w:rPr>
        <w:t xml:space="preserve">соответствует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Законодательным </w:t>
      </w:r>
      <w:r w:rsidRPr="00BB0BC6">
        <w:rPr>
          <w:rFonts w:ascii="Times New Roman" w:eastAsia="Times New Roman" w:hAnsi="Times New Roman"/>
          <w:iCs/>
          <w:sz w:val="28"/>
          <w:szCs w:val="28"/>
        </w:rPr>
        <w:t>требованиям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, </w:t>
      </w:r>
      <w:r w:rsidRPr="00BB0BC6">
        <w:rPr>
          <w:rFonts w:ascii="Times New Roman" w:eastAsia="Times New Roman" w:hAnsi="Times New Roman"/>
          <w:iCs/>
          <w:sz w:val="28"/>
          <w:szCs w:val="28"/>
        </w:rPr>
        <w:t>спроектировано</w:t>
      </w:r>
      <w:r w:rsidR="006E1C56">
        <w:rPr>
          <w:rFonts w:ascii="Times New Roman" w:eastAsia="Times New Roman" w:hAnsi="Times New Roman"/>
          <w:iCs/>
          <w:sz w:val="28"/>
          <w:szCs w:val="28"/>
        </w:rPr>
        <w:t>,</w:t>
      </w:r>
      <w:r w:rsidRPr="00BB0BC6">
        <w:rPr>
          <w:rFonts w:ascii="Times New Roman" w:eastAsia="Times New Roman" w:hAnsi="Times New Roman"/>
          <w:iCs/>
          <w:sz w:val="28"/>
          <w:szCs w:val="28"/>
        </w:rPr>
        <w:t xml:space="preserve"> п</w:t>
      </w:r>
      <w:r w:rsidR="006E1C56">
        <w:rPr>
          <w:rFonts w:ascii="Times New Roman" w:eastAsia="Times New Roman" w:hAnsi="Times New Roman"/>
          <w:iCs/>
          <w:sz w:val="28"/>
          <w:szCs w:val="28"/>
        </w:rPr>
        <w:t>роизведено</w:t>
      </w:r>
      <w:r w:rsidRPr="00BB0BC6">
        <w:rPr>
          <w:rFonts w:ascii="Times New Roman" w:eastAsia="Times New Roman" w:hAnsi="Times New Roman"/>
          <w:iCs/>
          <w:sz w:val="28"/>
          <w:szCs w:val="28"/>
        </w:rPr>
        <w:t xml:space="preserve"> в соответствии с</w:t>
      </w:r>
      <w:r w:rsidR="00E9270C">
        <w:rPr>
          <w:rFonts w:ascii="Times New Roman" w:eastAsia="Times New Roman" w:hAnsi="Times New Roman"/>
          <w:iCs/>
          <w:sz w:val="28"/>
          <w:szCs w:val="28"/>
        </w:rPr>
        <w:t xml:space="preserve"> государственными и международными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стандарта</w:t>
      </w:r>
      <w:r w:rsidR="00E9270C">
        <w:rPr>
          <w:rFonts w:ascii="Times New Roman" w:eastAsia="Times New Roman" w:hAnsi="Times New Roman"/>
          <w:iCs/>
          <w:sz w:val="28"/>
          <w:szCs w:val="28"/>
        </w:rPr>
        <w:t xml:space="preserve">ми, </w:t>
      </w:r>
      <w:r w:rsidR="00E9270C" w:rsidRPr="00BB0BC6">
        <w:rPr>
          <w:rFonts w:ascii="Times New Roman" w:eastAsia="Times New Roman" w:hAnsi="Times New Roman"/>
          <w:iCs/>
          <w:sz w:val="28"/>
          <w:szCs w:val="28"/>
        </w:rPr>
        <w:t xml:space="preserve">обслуживается, </w:t>
      </w:r>
      <w:r w:rsidR="006E1C56">
        <w:rPr>
          <w:rFonts w:ascii="Times New Roman" w:eastAsia="Times New Roman" w:hAnsi="Times New Roman"/>
          <w:iCs/>
          <w:sz w:val="28"/>
          <w:szCs w:val="28"/>
        </w:rPr>
        <w:t>проверяется (</w:t>
      </w:r>
      <w:r w:rsidR="00E9270C" w:rsidRPr="00BB0BC6">
        <w:rPr>
          <w:rFonts w:ascii="Times New Roman" w:eastAsia="Times New Roman" w:hAnsi="Times New Roman"/>
          <w:iCs/>
          <w:sz w:val="28"/>
          <w:szCs w:val="28"/>
        </w:rPr>
        <w:t>тестируется</w:t>
      </w:r>
      <w:r w:rsidR="006E1C56">
        <w:rPr>
          <w:rFonts w:ascii="Times New Roman" w:eastAsia="Times New Roman" w:hAnsi="Times New Roman"/>
          <w:iCs/>
          <w:sz w:val="28"/>
          <w:szCs w:val="28"/>
        </w:rPr>
        <w:t>)</w:t>
      </w:r>
      <w:r w:rsidR="00E9270C" w:rsidRPr="00BB0BC6">
        <w:rPr>
          <w:rFonts w:ascii="Times New Roman" w:eastAsia="Times New Roman" w:hAnsi="Times New Roman"/>
          <w:iCs/>
          <w:sz w:val="28"/>
          <w:szCs w:val="28"/>
        </w:rPr>
        <w:t xml:space="preserve"> и эксплуатируется в безопасном</w:t>
      </w:r>
      <w:r w:rsidR="00E9270C">
        <w:rPr>
          <w:rFonts w:ascii="Times New Roman" w:eastAsia="Times New Roman" w:hAnsi="Times New Roman"/>
          <w:iCs/>
          <w:sz w:val="28"/>
          <w:szCs w:val="28"/>
        </w:rPr>
        <w:t xml:space="preserve"> режиме.</w:t>
      </w:r>
    </w:p>
    <w:p w:rsidR="00727E3B" w:rsidRPr="00BB0BC6" w:rsidRDefault="00C40D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5.4.3.2</w:t>
      </w:r>
      <w:r w:rsidR="00616F9B">
        <w:rPr>
          <w:rFonts w:ascii="Times New Roman" w:eastAsia="Times New Roman" w:hAnsi="Times New Roman"/>
          <w:iCs/>
          <w:sz w:val="28"/>
          <w:szCs w:val="28"/>
        </w:rPr>
        <w:t xml:space="preserve">. </w:t>
      </w:r>
      <w:r w:rsidR="00100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727E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ценк</w:t>
      </w:r>
      <w:r w:rsidR="00100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727E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="00727E3B">
        <w:rPr>
          <w:rFonts w:ascii="Times New Roman" w:eastAsia="Times New Roman" w:hAnsi="Times New Roman"/>
          <w:iCs/>
          <w:sz w:val="28"/>
          <w:szCs w:val="28"/>
        </w:rPr>
        <w:t>нформаци</w:t>
      </w:r>
      <w:r w:rsidR="00100A8F">
        <w:rPr>
          <w:rFonts w:ascii="Times New Roman" w:eastAsia="Times New Roman" w:hAnsi="Times New Roman"/>
          <w:iCs/>
          <w:sz w:val="28"/>
          <w:szCs w:val="28"/>
        </w:rPr>
        <w:t>и</w:t>
      </w:r>
      <w:r w:rsidR="00727E3B">
        <w:rPr>
          <w:rFonts w:ascii="Times New Roman" w:eastAsia="Times New Roman" w:hAnsi="Times New Roman"/>
          <w:iCs/>
          <w:sz w:val="28"/>
          <w:szCs w:val="28"/>
        </w:rPr>
        <w:t xml:space="preserve"> о технологическом процессе, дизайне и конструкции оборудования</w:t>
      </w:r>
      <w:r w:rsidR="00567B94">
        <w:rPr>
          <w:rFonts w:ascii="Times New Roman" w:eastAsia="Times New Roman" w:hAnsi="Times New Roman"/>
          <w:iCs/>
          <w:sz w:val="28"/>
          <w:szCs w:val="28"/>
        </w:rPr>
        <w:t xml:space="preserve"> включает:</w:t>
      </w:r>
    </w:p>
    <w:p w:rsidR="002F3140" w:rsidRDefault="00567B94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</w:rPr>
        <w:t>1)</w:t>
      </w:r>
      <w:r w:rsidR="00F30E1A">
        <w:rPr>
          <w:rFonts w:ascii="Times New Roman" w:eastAsia="Times New Roman" w:hAnsi="Times New Roman"/>
          <w:iCs/>
          <w:sz w:val="28"/>
          <w:szCs w:val="28"/>
        </w:rPr>
        <w:t xml:space="preserve"> б</w:t>
      </w:r>
      <w:r w:rsidR="002F3140" w:rsidRPr="00746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лок-схемы или упрощенные схемы технологического </w:t>
      </w:r>
      <w:r w:rsidR="002F3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процесса, технологические схемы;</w:t>
      </w:r>
    </w:p>
    <w:p w:rsidR="00F30E1A" w:rsidRDefault="00F30E1A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т</w:t>
      </w:r>
      <w:r w:rsidRPr="00746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ехнологические и контрольно-измерительные схемы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27E3B" w:rsidRPr="00BB0BC6" w:rsidRDefault="00C40D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3</w:t>
      </w:r>
      <w:r w:rsidR="002F3140">
        <w:rPr>
          <w:rFonts w:ascii="Times New Roman" w:eastAsia="Times New Roman" w:hAnsi="Times New Roman"/>
          <w:iCs/>
          <w:sz w:val="28"/>
          <w:szCs w:val="28"/>
        </w:rPr>
        <w:t xml:space="preserve">) </w:t>
      </w:r>
      <w:r w:rsidR="00567B94">
        <w:rPr>
          <w:rFonts w:ascii="Times New Roman" w:eastAsia="Times New Roman" w:hAnsi="Times New Roman"/>
          <w:iCs/>
          <w:sz w:val="28"/>
          <w:szCs w:val="28"/>
        </w:rPr>
        <w:t>материалы конструкции;</w:t>
      </w:r>
    </w:p>
    <w:p w:rsidR="00727E3B" w:rsidRDefault="00C40D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4</w:t>
      </w:r>
      <w:r w:rsidR="00567B94">
        <w:rPr>
          <w:rFonts w:ascii="Times New Roman" w:eastAsia="Times New Roman" w:hAnsi="Times New Roman"/>
          <w:iCs/>
          <w:sz w:val="28"/>
          <w:szCs w:val="28"/>
        </w:rPr>
        <w:t>) с</w:t>
      </w:r>
      <w:r w:rsidR="00727E3B" w:rsidRPr="00BB0BC6">
        <w:rPr>
          <w:rFonts w:ascii="Times New Roman" w:eastAsia="Times New Roman" w:hAnsi="Times New Roman"/>
          <w:iCs/>
          <w:sz w:val="28"/>
          <w:szCs w:val="28"/>
        </w:rPr>
        <w:t>хемы трубопроводов и приборов</w:t>
      </w:r>
      <w:r w:rsidR="00567B94">
        <w:rPr>
          <w:rFonts w:ascii="Times New Roman" w:eastAsia="Times New Roman" w:hAnsi="Times New Roman"/>
          <w:iCs/>
          <w:sz w:val="28"/>
          <w:szCs w:val="28"/>
        </w:rPr>
        <w:t>;</w:t>
      </w:r>
    </w:p>
    <w:p w:rsidR="00F30E1A" w:rsidRPr="007464C2" w:rsidRDefault="00C40D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F30E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т</w:t>
      </w:r>
      <w:r w:rsidR="00F30E1A" w:rsidRPr="00746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ехнические условия на трубы и оборудование.</w:t>
      </w:r>
    </w:p>
    <w:p w:rsidR="00727E3B" w:rsidRPr="00BB0BC6" w:rsidRDefault="00C40D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6</w:t>
      </w:r>
      <w:r w:rsidR="002F3140">
        <w:rPr>
          <w:rFonts w:ascii="Times New Roman" w:eastAsia="Times New Roman" w:hAnsi="Times New Roman"/>
          <w:iCs/>
          <w:sz w:val="28"/>
          <w:szCs w:val="28"/>
        </w:rPr>
        <w:t xml:space="preserve">) схемы, </w:t>
      </w:r>
      <w:r w:rsidR="00727E3B" w:rsidRPr="00BB0BC6">
        <w:rPr>
          <w:rFonts w:ascii="Times New Roman" w:eastAsia="Times New Roman" w:hAnsi="Times New Roman"/>
          <w:iCs/>
          <w:sz w:val="28"/>
          <w:szCs w:val="28"/>
        </w:rPr>
        <w:t>классификация</w:t>
      </w:r>
      <w:r w:rsidR="002F3140">
        <w:rPr>
          <w:rFonts w:ascii="Times New Roman" w:eastAsia="Times New Roman" w:hAnsi="Times New Roman"/>
          <w:iCs/>
          <w:sz w:val="28"/>
          <w:szCs w:val="28"/>
        </w:rPr>
        <w:t xml:space="preserve"> электрических сетей и электроустановок;</w:t>
      </w:r>
      <w:r w:rsidR="0003716D" w:rsidRPr="000371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27E3B" w:rsidRPr="00BB0BC6" w:rsidRDefault="00C40D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7</w:t>
      </w:r>
      <w:r w:rsidR="002F3140">
        <w:rPr>
          <w:rFonts w:ascii="Times New Roman" w:eastAsia="Times New Roman" w:hAnsi="Times New Roman"/>
          <w:iCs/>
          <w:sz w:val="28"/>
          <w:szCs w:val="28"/>
        </w:rPr>
        <w:t>) п</w:t>
      </w:r>
      <w:r w:rsidR="00727E3B" w:rsidRPr="00BB0BC6">
        <w:rPr>
          <w:rFonts w:ascii="Times New Roman" w:eastAsia="Times New Roman" w:hAnsi="Times New Roman"/>
          <w:iCs/>
          <w:sz w:val="28"/>
          <w:szCs w:val="28"/>
        </w:rPr>
        <w:t>роектирование и осно</w:t>
      </w:r>
      <w:r w:rsidR="002F3140">
        <w:rPr>
          <w:rFonts w:ascii="Times New Roman" w:eastAsia="Times New Roman" w:hAnsi="Times New Roman"/>
          <w:iCs/>
          <w:sz w:val="28"/>
          <w:szCs w:val="28"/>
        </w:rPr>
        <w:t>вы проектирования систем сброса;</w:t>
      </w:r>
    </w:p>
    <w:p w:rsidR="00F30E1A" w:rsidRPr="007464C2" w:rsidRDefault="00C40D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</w:rPr>
        <w:t>8</w:t>
      </w:r>
      <w:r w:rsidR="002F3140">
        <w:rPr>
          <w:rFonts w:ascii="Times New Roman" w:eastAsia="Times New Roman" w:hAnsi="Times New Roman"/>
          <w:iCs/>
          <w:sz w:val="28"/>
          <w:szCs w:val="28"/>
        </w:rPr>
        <w:t>) п</w:t>
      </w:r>
      <w:r w:rsidR="00727E3B" w:rsidRPr="00BB0BC6">
        <w:rPr>
          <w:rFonts w:ascii="Times New Roman" w:eastAsia="Times New Roman" w:hAnsi="Times New Roman"/>
          <w:iCs/>
          <w:sz w:val="28"/>
          <w:szCs w:val="28"/>
        </w:rPr>
        <w:t>роектирование</w:t>
      </w:r>
      <w:r w:rsidR="00F30E1A" w:rsidRPr="00746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расположени</w:t>
      </w:r>
      <w:r w:rsidR="00F30E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систем разгрузки и вентиляции;</w:t>
      </w:r>
    </w:p>
    <w:p w:rsidR="00727E3B" w:rsidRPr="00BB0BC6" w:rsidRDefault="00C40D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9</w:t>
      </w:r>
      <w:r w:rsidR="002F3140">
        <w:rPr>
          <w:rFonts w:ascii="Times New Roman" w:eastAsia="Times New Roman" w:hAnsi="Times New Roman"/>
          <w:iCs/>
          <w:sz w:val="28"/>
          <w:szCs w:val="28"/>
        </w:rPr>
        <w:t>) и</w:t>
      </w:r>
      <w:r w:rsidR="00727E3B" w:rsidRPr="00BB0BC6">
        <w:rPr>
          <w:rFonts w:ascii="Times New Roman" w:eastAsia="Times New Roman" w:hAnsi="Times New Roman"/>
          <w:iCs/>
          <w:sz w:val="28"/>
          <w:szCs w:val="28"/>
        </w:rPr>
        <w:t>спользуемые н</w:t>
      </w:r>
      <w:r w:rsidR="002F3140">
        <w:rPr>
          <w:rFonts w:ascii="Times New Roman" w:eastAsia="Times New Roman" w:hAnsi="Times New Roman"/>
          <w:iCs/>
          <w:sz w:val="28"/>
          <w:szCs w:val="28"/>
        </w:rPr>
        <w:t>ормы и стандарты проектирования;</w:t>
      </w:r>
    </w:p>
    <w:p w:rsidR="00727E3B" w:rsidRDefault="00C40D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10</w:t>
      </w:r>
      <w:r w:rsidR="002F3140">
        <w:rPr>
          <w:rFonts w:ascii="Times New Roman" w:eastAsia="Times New Roman" w:hAnsi="Times New Roman"/>
          <w:iCs/>
          <w:sz w:val="28"/>
          <w:szCs w:val="28"/>
        </w:rPr>
        <w:t xml:space="preserve">) </w:t>
      </w:r>
      <w:r w:rsidR="00F30E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</w:t>
      </w:r>
      <w:r w:rsidR="00F30E1A" w:rsidRPr="00746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исание систем блокировки и отключения</w:t>
      </w:r>
      <w:r w:rsidR="00727E3B" w:rsidRPr="00BB0BC6">
        <w:rPr>
          <w:rFonts w:ascii="Times New Roman" w:eastAsia="Times New Roman" w:hAnsi="Times New Roman"/>
          <w:iCs/>
          <w:sz w:val="28"/>
          <w:szCs w:val="28"/>
        </w:rPr>
        <w:t xml:space="preserve"> (например, блокировки, обнаружения или подавления</w:t>
      </w:r>
      <w:r w:rsidR="002F3140">
        <w:rPr>
          <w:rFonts w:ascii="Times New Roman" w:eastAsia="Times New Roman" w:hAnsi="Times New Roman"/>
          <w:iCs/>
          <w:sz w:val="28"/>
          <w:szCs w:val="28"/>
        </w:rPr>
        <w:t xml:space="preserve"> системы);</w:t>
      </w:r>
    </w:p>
    <w:p w:rsidR="00F30E1A" w:rsidRPr="00BB0BC6" w:rsidRDefault="00C40D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11</w:t>
      </w:r>
      <w:r w:rsidR="00F30E1A">
        <w:rPr>
          <w:rFonts w:ascii="Times New Roman" w:eastAsia="Times New Roman" w:hAnsi="Times New Roman"/>
          <w:iCs/>
          <w:sz w:val="28"/>
          <w:szCs w:val="28"/>
        </w:rPr>
        <w:t xml:space="preserve">) </w:t>
      </w:r>
      <w:r w:rsidR="00F30E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F30E1A" w:rsidRPr="00746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аспорт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F30E1A" w:rsidRPr="00746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безопасности веществ</w:t>
      </w:r>
      <w:r w:rsidR="00F30E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материалов</w:t>
      </w:r>
      <w:r w:rsidRPr="00BB0BC6">
        <w:rPr>
          <w:rFonts w:ascii="Times New Roman" w:eastAsia="Times New Roman" w:hAnsi="Times New Roman"/>
          <w:iCs/>
          <w:sz w:val="28"/>
          <w:szCs w:val="28"/>
        </w:rPr>
        <w:t xml:space="preserve">, соответствующие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Законодательным </w:t>
      </w:r>
      <w:r w:rsidRPr="00BB0BC6">
        <w:rPr>
          <w:rFonts w:ascii="Times New Roman" w:eastAsia="Times New Roman" w:hAnsi="Times New Roman"/>
          <w:iCs/>
          <w:sz w:val="28"/>
          <w:szCs w:val="28"/>
        </w:rPr>
        <w:t>требованиям</w:t>
      </w:r>
      <w:r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FD03B4" w:rsidRDefault="00C40D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5.4.3.2. </w:t>
      </w:r>
      <w:r w:rsidR="00100A8F">
        <w:rPr>
          <w:rFonts w:ascii="Times New Roman" w:eastAsia="Times New Roman" w:hAnsi="Times New Roman"/>
          <w:iCs/>
          <w:sz w:val="28"/>
          <w:szCs w:val="28"/>
        </w:rPr>
        <w:t>И</w:t>
      </w:r>
      <w:r w:rsidR="00727E3B" w:rsidRPr="00BB0BC6">
        <w:rPr>
          <w:rFonts w:ascii="Times New Roman" w:eastAsia="Times New Roman" w:hAnsi="Times New Roman"/>
          <w:iCs/>
          <w:sz w:val="28"/>
          <w:szCs w:val="28"/>
        </w:rPr>
        <w:t>нфо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рмации по безопасности процесса и окружающей среде </w:t>
      </w:r>
      <w:r w:rsidR="00727E3B" w:rsidRPr="00BB0BC6">
        <w:rPr>
          <w:rFonts w:ascii="Times New Roman" w:eastAsia="Times New Roman" w:hAnsi="Times New Roman"/>
          <w:iCs/>
          <w:sz w:val="28"/>
          <w:szCs w:val="28"/>
        </w:rPr>
        <w:t xml:space="preserve">обеспечивает основу для выявления и понимания </w:t>
      </w:r>
      <w:r w:rsidR="00100A8F">
        <w:rPr>
          <w:rFonts w:ascii="Times New Roman" w:eastAsia="Times New Roman" w:hAnsi="Times New Roman"/>
          <w:iCs/>
          <w:sz w:val="28"/>
          <w:szCs w:val="28"/>
        </w:rPr>
        <w:t>Р</w:t>
      </w:r>
      <w:r>
        <w:rPr>
          <w:rFonts w:ascii="Times New Roman" w:eastAsia="Times New Roman" w:hAnsi="Times New Roman"/>
          <w:iCs/>
          <w:sz w:val="28"/>
          <w:szCs w:val="28"/>
        </w:rPr>
        <w:t>исков</w:t>
      </w:r>
      <w:r w:rsidR="00100A8F">
        <w:rPr>
          <w:rFonts w:ascii="Times New Roman" w:eastAsia="Times New Roman" w:hAnsi="Times New Roman"/>
          <w:iCs/>
          <w:sz w:val="28"/>
          <w:szCs w:val="28"/>
        </w:rPr>
        <w:t>/Опасных и Вредных производственных факторов</w:t>
      </w:r>
      <w:r w:rsidR="00727E3B" w:rsidRPr="00BB0BC6">
        <w:rPr>
          <w:rFonts w:ascii="Times New Roman" w:eastAsia="Times New Roman" w:hAnsi="Times New Roman"/>
          <w:iCs/>
          <w:sz w:val="28"/>
          <w:szCs w:val="28"/>
        </w:rPr>
        <w:t xml:space="preserve"> и необходим</w:t>
      </w:r>
      <w:r w:rsidR="00F86057">
        <w:rPr>
          <w:rFonts w:ascii="Times New Roman" w:eastAsia="Times New Roman" w:hAnsi="Times New Roman"/>
          <w:iCs/>
          <w:sz w:val="28"/>
          <w:szCs w:val="28"/>
        </w:rPr>
        <w:t>а</w:t>
      </w:r>
      <w:r w:rsidR="00727E3B" w:rsidRPr="00BB0BC6">
        <w:rPr>
          <w:rFonts w:ascii="Times New Roman" w:eastAsia="Times New Roman" w:hAnsi="Times New Roman"/>
          <w:iCs/>
          <w:sz w:val="28"/>
          <w:szCs w:val="28"/>
        </w:rPr>
        <w:t xml:space="preserve"> при разработке анализа </w:t>
      </w:r>
      <w:r w:rsidR="00100A8F" w:rsidRPr="00100A8F">
        <w:rPr>
          <w:rFonts w:ascii="Times New Roman" w:eastAsia="Times New Roman" w:hAnsi="Times New Roman"/>
          <w:iCs/>
          <w:sz w:val="28"/>
          <w:szCs w:val="28"/>
        </w:rPr>
        <w:t>Рисков/Опасных и Вредных производственных факторов</w:t>
      </w:r>
      <w:r w:rsidR="00FE514F">
        <w:rPr>
          <w:rFonts w:ascii="Times New Roman" w:eastAsia="Times New Roman" w:hAnsi="Times New Roman"/>
          <w:iCs/>
          <w:sz w:val="28"/>
          <w:szCs w:val="28"/>
        </w:rPr>
        <w:t>, а также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необходим</w:t>
      </w:r>
      <w:r w:rsidR="00100A8F">
        <w:rPr>
          <w:rFonts w:ascii="Times New Roman" w:eastAsia="Times New Roman" w:hAnsi="Times New Roman"/>
          <w:iCs/>
          <w:sz w:val="28"/>
          <w:szCs w:val="28"/>
        </w:rPr>
        <w:t>а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lastRenderedPageBreak/>
        <w:t xml:space="preserve">для соблюдения других элементов БПП, </w:t>
      </w:r>
      <w:r w:rsidR="00727E3B" w:rsidRPr="00BB0BC6">
        <w:rPr>
          <w:rFonts w:ascii="Times New Roman" w:eastAsia="Times New Roman" w:hAnsi="Times New Roman"/>
          <w:iCs/>
          <w:sz w:val="28"/>
          <w:szCs w:val="28"/>
        </w:rPr>
        <w:t>например,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таких как</w:t>
      </w:r>
      <w:r w:rsidR="00100A8F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FE514F">
        <w:rPr>
          <w:rFonts w:ascii="Times New Roman" w:eastAsia="Times New Roman" w:hAnsi="Times New Roman"/>
          <w:iCs/>
          <w:sz w:val="28"/>
          <w:szCs w:val="28"/>
        </w:rPr>
        <w:t>У</w:t>
      </w:r>
      <w:r w:rsidR="00FE514F" w:rsidRPr="00BB0BC6">
        <w:rPr>
          <w:rFonts w:ascii="Times New Roman" w:eastAsia="Times New Roman" w:hAnsi="Times New Roman"/>
          <w:iCs/>
          <w:sz w:val="28"/>
          <w:szCs w:val="28"/>
        </w:rPr>
        <w:t>правление</w:t>
      </w:r>
      <w:r w:rsidR="00727E3B" w:rsidRPr="00BB0BC6">
        <w:rPr>
          <w:rFonts w:ascii="Times New Roman" w:eastAsia="Times New Roman" w:hAnsi="Times New Roman"/>
          <w:iCs/>
          <w:sz w:val="28"/>
          <w:szCs w:val="28"/>
        </w:rPr>
        <w:t xml:space="preserve"> измене</w:t>
      </w:r>
      <w:r w:rsidR="00100A8F">
        <w:rPr>
          <w:rFonts w:ascii="Times New Roman" w:eastAsia="Times New Roman" w:hAnsi="Times New Roman"/>
          <w:iCs/>
          <w:sz w:val="28"/>
          <w:szCs w:val="28"/>
        </w:rPr>
        <w:t>ниями и расследование П</w:t>
      </w:r>
      <w:r>
        <w:rPr>
          <w:rFonts w:ascii="Times New Roman" w:eastAsia="Times New Roman" w:hAnsi="Times New Roman"/>
          <w:iCs/>
          <w:sz w:val="28"/>
          <w:szCs w:val="28"/>
        </w:rPr>
        <w:t>роисшествий</w:t>
      </w:r>
      <w:r w:rsidR="00727E3B" w:rsidRPr="00BB0BC6"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8D6842" w:rsidRPr="00FD03B4" w:rsidRDefault="00FD03B4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5.4.4. </w:t>
      </w:r>
      <w:r w:rsidR="008D6842" w:rsidRPr="008D6842">
        <w:rPr>
          <w:rFonts w:ascii="Times New Roman" w:eastAsia="Times New Roman" w:hAnsi="Times New Roman"/>
          <w:b/>
          <w:iCs/>
          <w:sz w:val="28"/>
          <w:szCs w:val="28"/>
        </w:rPr>
        <w:t xml:space="preserve">Документация по учету регистрации изменений </w:t>
      </w:r>
    </w:p>
    <w:p w:rsidR="003B419F" w:rsidRDefault="00616F9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</w:rPr>
        <w:t>5.4.</w:t>
      </w:r>
      <w:r w:rsidRPr="004B09B9">
        <w:rPr>
          <w:rFonts w:ascii="Times New Roman" w:eastAsia="Times New Roman" w:hAnsi="Times New Roman"/>
          <w:iCs/>
          <w:sz w:val="28"/>
          <w:szCs w:val="28"/>
        </w:rPr>
        <w:t>4.</w:t>
      </w:r>
      <w:r>
        <w:rPr>
          <w:rFonts w:ascii="Times New Roman" w:eastAsia="Times New Roman" w:hAnsi="Times New Roman"/>
          <w:iCs/>
          <w:sz w:val="28"/>
          <w:szCs w:val="28"/>
        </w:rPr>
        <w:t>1.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Руководство КМГ,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изнес-направлений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направлений деятельности, первые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 Группы компаний КМГ, Линейные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</w:t>
      </w:r>
      <w:r w:rsidR="00BC39B0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E2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рамках своих полномочий </w:t>
      </w:r>
      <w:r w:rsidR="003B4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обеспечивают:</w:t>
      </w:r>
    </w:p>
    <w:p w:rsidR="00ED5E88" w:rsidRPr="005F3F51" w:rsidRDefault="003B419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</w:t>
      </w:r>
      <w:r w:rsidR="00F311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организацию и </w:t>
      </w:r>
      <w:r w:rsidR="00ED14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проведение процедур</w:t>
      </w:r>
      <w:r w:rsidR="00ED1478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311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учету и регистрации изменений</w:t>
      </w:r>
      <w:r w:rsidR="00ED14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ED5E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</w:t>
      </w:r>
      <w:r w:rsidR="000628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ых</w:t>
      </w:r>
      <w:r w:rsidR="00ED5E88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выявления</w:t>
      </w:r>
      <w:r w:rsidR="000628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D51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потенциальных </w:t>
      </w:r>
      <w:r w:rsidR="000628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Рисков/Опасных и Вредных производственных факторов в области</w:t>
      </w:r>
      <w:r w:rsidR="00ED5E88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</w:t>
      </w:r>
      <w:r w:rsidR="00ED5E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ПБ и ООС, БПП</w:t>
      </w:r>
      <w:r w:rsidR="00ED14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D1478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поддержки надежной эксплуатац</w:t>
      </w:r>
      <w:r w:rsidR="00ED14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ии </w:t>
      </w:r>
      <w:r w:rsidR="00AD51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 и </w:t>
      </w:r>
      <w:r w:rsidR="000628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оборудования</w:t>
      </w:r>
      <w:r w:rsidR="00AD51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ED14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технического обслуживания О</w:t>
      </w:r>
      <w:r w:rsidR="00ED1478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бъектов</w:t>
      </w:r>
      <w:r w:rsidR="000628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DD0FA6" w:rsidRDefault="00ED5E8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r w:rsidR="00117E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предоставление доступа к </w:t>
      </w:r>
      <w:r w:rsidR="00AD51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AD5157" w:rsidRPr="00AD51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окументаци</w:t>
      </w:r>
      <w:r w:rsidR="00AD51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AD5157" w:rsidRPr="00AD51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учету регистрации изменений </w:t>
      </w:r>
      <w:r w:rsidR="00117E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Работникам,</w:t>
      </w:r>
      <w:r w:rsidR="00117E8C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5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Подрядчикам/Субподрядчикам </w:t>
      </w:r>
      <w:r w:rsidR="00117E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</w:t>
      </w:r>
      <w:r w:rsidR="00AD51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торым</w:t>
      </w:r>
      <w:r w:rsidR="00117E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необходимо ее использовать;</w:t>
      </w:r>
      <w:r w:rsidR="00A51BFB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51BFB" w:rsidRPr="005F3F51" w:rsidRDefault="00ED147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DD0F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BC39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17E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актуальность, хранение</w:t>
      </w:r>
      <w:r w:rsidR="00117E8C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17E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защиту </w:t>
      </w:r>
      <w:r w:rsidR="003C2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3C28BB" w:rsidRPr="00AD51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окументаци</w:t>
      </w:r>
      <w:r w:rsidR="003C2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3C28BB" w:rsidRPr="00AD51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учету регистрации изменений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51BFB" w:rsidRPr="005F3F51" w:rsidRDefault="00117E8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</w:rPr>
        <w:t>5.4.</w:t>
      </w:r>
      <w:r w:rsidRPr="004B09B9">
        <w:rPr>
          <w:rFonts w:ascii="Times New Roman" w:eastAsia="Times New Roman" w:hAnsi="Times New Roman"/>
          <w:iCs/>
          <w:sz w:val="28"/>
          <w:szCs w:val="28"/>
        </w:rPr>
        <w:t>4.</w:t>
      </w:r>
      <w:r>
        <w:rPr>
          <w:rFonts w:ascii="Times New Roman" w:eastAsia="Times New Roman" w:hAnsi="Times New Roman"/>
          <w:iCs/>
          <w:sz w:val="28"/>
          <w:szCs w:val="28"/>
        </w:rPr>
        <w:t>2.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</w:t>
      </w:r>
      <w:r w:rsidR="006B3956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86F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соответствия</w:t>
      </w:r>
      <w:r w:rsidR="000053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ожиданиям </w:t>
      </w:r>
      <w:r w:rsidR="006B3956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других </w:t>
      </w:r>
      <w:r w:rsidR="006B3956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элементов </w:t>
      </w:r>
      <w:r w:rsidR="006B3956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структуры </w:t>
      </w:r>
      <w:r w:rsidR="006B3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УБПП, </w:t>
      </w:r>
      <w:r w:rsidR="003C2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3C28BB" w:rsidRPr="003C2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окументация по учету регистрации изменений</w:t>
      </w:r>
      <w:r w:rsidR="00FE5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включае</w:t>
      </w:r>
      <w:r w:rsidR="00A51BFB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т:</w:t>
      </w:r>
    </w:p>
    <w:p w:rsidR="001C1618" w:rsidRPr="001C1618" w:rsidRDefault="001C1618" w:rsidP="001C1618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16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технологическое проектирование и основы безопасной эксплуатации;</w:t>
      </w:r>
    </w:p>
    <w:p w:rsidR="001C1618" w:rsidRPr="001C1618" w:rsidRDefault="001C1618" w:rsidP="001C1618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16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чертежи;</w:t>
      </w:r>
    </w:p>
    <w:p w:rsidR="00A51BFB" w:rsidRPr="005F3F51" w:rsidRDefault="001C1618" w:rsidP="001C1618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16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данные об оборудовании (осмотр, испытания, техническое обслуживание и модификация) и технические характеристики;</w:t>
      </w:r>
    </w:p>
    <w:p w:rsidR="00A51BFB" w:rsidRPr="005F3F51" w:rsidRDefault="000053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186F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A51BFB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86F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протоколы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журналы</w:t>
      </w:r>
      <w:r w:rsidR="00186F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осмотра Р</w:t>
      </w:r>
      <w:r w:rsidR="00A51BFB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абочих мест;</w:t>
      </w:r>
    </w:p>
    <w:p w:rsidR="00A51BFB" w:rsidRPr="005F3F51" w:rsidRDefault="000053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186F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A51BFB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записи об обучении и компетентности</w:t>
      </w:r>
      <w:r w:rsidR="00FE5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Работников</w:t>
      </w:r>
      <w:r w:rsidR="00A51BFB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A51BFB" w:rsidRPr="005F3F51" w:rsidRDefault="00186F5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9)</w:t>
      </w:r>
      <w:r w:rsidR="00A51BFB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отчеты о расследовании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Происшествий</w:t>
      </w:r>
      <w:r w:rsidR="003C2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ED5E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Загрязнени</w:t>
      </w:r>
      <w:r w:rsidR="00FE5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="00ED5E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окружающей среды</w:t>
      </w:r>
      <w:r w:rsidR="00A51BFB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A51BFB" w:rsidRPr="005F3F51" w:rsidRDefault="000053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186F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A51BFB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рабочие процедуры;</w:t>
      </w:r>
    </w:p>
    <w:p w:rsidR="00A51BFB" w:rsidRPr="005F3F51" w:rsidRDefault="000053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186F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A51BFB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экологические разрешения;</w:t>
      </w:r>
    </w:p>
    <w:p w:rsidR="00A51BFB" w:rsidRPr="005F3F51" w:rsidRDefault="000053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8) соответствие Законодательным требованиям</w:t>
      </w:r>
      <w:r w:rsidR="00A51BFB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A51BFB" w:rsidRPr="005F3F51" w:rsidRDefault="000053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186F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3C2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ценка </w:t>
      </w:r>
      <w:r w:rsidR="00A51BFB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рисков</w:t>
      </w:r>
      <w:r w:rsidR="003C2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/Опасных и Вредных производственных факторов</w:t>
      </w:r>
      <w:r w:rsidR="00A51BFB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A51BFB" w:rsidRPr="005F3F51" w:rsidRDefault="000053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="00186F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A51BFB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внутренние документы</w:t>
      </w:r>
      <w:r w:rsidR="003C28BB" w:rsidRPr="003C2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C2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3C28BB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стандарты</w:t>
      </w:r>
      <w:r w:rsidR="00A51BFB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A51BFB" w:rsidRPr="005F3F51" w:rsidRDefault="000053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</w:t>
      </w:r>
      <w:r w:rsidR="00186F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используемые опасные вещества и материалы;</w:t>
      </w:r>
    </w:p>
    <w:p w:rsidR="00A51BFB" w:rsidRPr="005F3F51" w:rsidRDefault="000053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</w:t>
      </w:r>
      <w:r w:rsidR="00186F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A51BFB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паспорта </w:t>
      </w:r>
      <w:r w:rsidR="00ED14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материалов и </w:t>
      </w:r>
      <w:r w:rsidR="00A51BFB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продукции.</w:t>
      </w:r>
    </w:p>
    <w:p w:rsidR="00DF3E74" w:rsidRDefault="00DF3E74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66436" w:rsidRDefault="006363B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5.5.</w:t>
      </w:r>
      <w:r w:rsidR="00E664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АНАЛИЗ </w:t>
      </w:r>
      <w:r w:rsidR="00865F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РИСКОВ И </w:t>
      </w:r>
      <w:r w:rsidR="00E664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ОПАСНОСТЕЙ ПРОЦЕССА</w:t>
      </w:r>
    </w:p>
    <w:p w:rsidR="002C501C" w:rsidRDefault="002C501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609A" w:rsidRDefault="00ED147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5.5.1.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993453">
        <w:rPr>
          <w:rFonts w:ascii="Times New Roman" w:eastAsia="Times New Roman" w:hAnsi="Times New Roman"/>
          <w:b/>
          <w:iCs/>
          <w:sz w:val="28"/>
          <w:szCs w:val="28"/>
        </w:rPr>
        <w:t>Требования к</w:t>
      </w:r>
      <w:r w:rsidR="0031609A">
        <w:rPr>
          <w:rFonts w:ascii="Times New Roman" w:eastAsia="Times New Roman" w:hAnsi="Times New Roman"/>
          <w:b/>
          <w:iCs/>
          <w:sz w:val="28"/>
          <w:szCs w:val="28"/>
        </w:rPr>
        <w:t xml:space="preserve"> анализ</w:t>
      </w:r>
      <w:r w:rsidR="00993453">
        <w:rPr>
          <w:rFonts w:ascii="Times New Roman" w:eastAsia="Times New Roman" w:hAnsi="Times New Roman"/>
          <w:b/>
          <w:iCs/>
          <w:sz w:val="28"/>
          <w:szCs w:val="28"/>
        </w:rPr>
        <w:t>у</w:t>
      </w:r>
      <w:r w:rsidR="0031609A">
        <w:rPr>
          <w:rFonts w:ascii="Times New Roman" w:eastAsia="Times New Roman" w:hAnsi="Times New Roman"/>
          <w:b/>
          <w:iCs/>
          <w:sz w:val="28"/>
          <w:szCs w:val="28"/>
        </w:rPr>
        <w:t xml:space="preserve"> рисков и опасностей процесса</w:t>
      </w:r>
    </w:p>
    <w:p w:rsidR="00ED1478" w:rsidRDefault="0031609A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5.5.1.1. </w:t>
      </w:r>
      <w:r w:rsidR="00ED14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Руководство КМГ, Руководители</w:t>
      </w:r>
      <w:r w:rsidR="00ED1478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ED1478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ED14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изнес-направлений</w:t>
      </w:r>
      <w:proofErr w:type="gramEnd"/>
      <w:r w:rsidR="00ED14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Руководители</w:t>
      </w:r>
      <w:r w:rsidR="00ED1478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D14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направлений деятельности, первые руководители</w:t>
      </w:r>
      <w:r w:rsidR="00ED1478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</w:t>
      </w:r>
      <w:r w:rsidR="00ED14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ий </w:t>
      </w:r>
      <w:r w:rsidR="00ED14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Группы компаний КМГ, Линейные</w:t>
      </w:r>
      <w:r w:rsidR="00ED1478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</w:t>
      </w:r>
      <w:r w:rsidR="00574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</w:t>
      </w:r>
      <w:r w:rsidR="00ED1478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E2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рамках своих полномочий </w:t>
      </w:r>
      <w:r w:rsidR="00ED14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обеспечивают:</w:t>
      </w:r>
    </w:p>
    <w:p w:rsidR="0087784F" w:rsidRDefault="00ED147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проведение </w:t>
      </w:r>
      <w:r w:rsidR="008778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комплексной</w:t>
      </w:r>
      <w:r w:rsidR="004E0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ценки рисков</w:t>
      </w:r>
      <w:r w:rsidR="004E0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/Опасных и Вредных производственных факторов </w:t>
      </w:r>
      <w:r w:rsidR="002C501C" w:rsidRPr="002C5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r w:rsidR="008778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всех этапах</w:t>
      </w:r>
      <w:r w:rsidR="00082C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778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жизненного цикла</w:t>
      </w:r>
      <w:r w:rsidR="00082C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Объекта</w:t>
      </w:r>
      <w:r w:rsidR="008778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7784F">
        <w:rPr>
          <w:rFonts w:ascii="Times New Roman" w:hAnsi="Times New Roman" w:cs="Times New Roman"/>
          <w:bCs/>
          <w:sz w:val="28"/>
          <w:szCs w:val="28"/>
        </w:rPr>
        <w:t>(п</w:t>
      </w:r>
      <w:r w:rsidR="0087784F" w:rsidRPr="004950DC">
        <w:rPr>
          <w:rFonts w:ascii="Times New Roman" w:hAnsi="Times New Roman" w:cs="Times New Roman"/>
          <w:bCs/>
          <w:sz w:val="28"/>
          <w:szCs w:val="28"/>
        </w:rPr>
        <w:t>роектирование</w:t>
      </w:r>
      <w:r w:rsidR="0087784F">
        <w:rPr>
          <w:rFonts w:ascii="Times New Roman" w:hAnsi="Times New Roman" w:cs="Times New Roman"/>
          <w:bCs/>
          <w:sz w:val="28"/>
          <w:szCs w:val="28"/>
        </w:rPr>
        <w:t>, строительство и м</w:t>
      </w:r>
      <w:r w:rsidR="0087784F" w:rsidRPr="004950DC">
        <w:rPr>
          <w:rFonts w:ascii="Times New Roman" w:hAnsi="Times New Roman" w:cs="Times New Roman"/>
          <w:bCs/>
          <w:sz w:val="28"/>
          <w:szCs w:val="28"/>
        </w:rPr>
        <w:t>онтаж</w:t>
      </w:r>
      <w:r w:rsidR="0087784F">
        <w:rPr>
          <w:rFonts w:ascii="Times New Roman" w:hAnsi="Times New Roman" w:cs="Times New Roman"/>
          <w:bCs/>
          <w:sz w:val="28"/>
          <w:szCs w:val="28"/>
        </w:rPr>
        <w:t>, п</w:t>
      </w:r>
      <w:r w:rsidR="0087784F" w:rsidRPr="004950DC">
        <w:rPr>
          <w:rFonts w:ascii="Times New Roman" w:hAnsi="Times New Roman" w:cs="Times New Roman"/>
          <w:bCs/>
          <w:sz w:val="28"/>
          <w:szCs w:val="28"/>
        </w:rPr>
        <w:t>уско-наладка</w:t>
      </w:r>
      <w:r w:rsidR="0087784F">
        <w:rPr>
          <w:rFonts w:ascii="Times New Roman" w:hAnsi="Times New Roman" w:cs="Times New Roman"/>
          <w:bCs/>
          <w:sz w:val="28"/>
          <w:szCs w:val="28"/>
        </w:rPr>
        <w:t>, ввод и вывод из э</w:t>
      </w:r>
      <w:r w:rsidR="0087784F" w:rsidRPr="004950DC">
        <w:rPr>
          <w:rFonts w:ascii="Times New Roman" w:hAnsi="Times New Roman" w:cs="Times New Roman"/>
          <w:bCs/>
          <w:sz w:val="28"/>
          <w:szCs w:val="28"/>
        </w:rPr>
        <w:t>ксплуатаци</w:t>
      </w:r>
      <w:r w:rsidR="0087784F">
        <w:rPr>
          <w:rFonts w:ascii="Times New Roman" w:hAnsi="Times New Roman" w:cs="Times New Roman"/>
          <w:bCs/>
          <w:sz w:val="28"/>
          <w:szCs w:val="28"/>
        </w:rPr>
        <w:t>и</w:t>
      </w:r>
      <w:r w:rsidR="0087784F" w:rsidRPr="00773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84F" w:rsidRPr="004950DC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проектными </w:t>
      </w:r>
      <w:r w:rsidR="0087784F">
        <w:rPr>
          <w:rFonts w:ascii="Times New Roman" w:hAnsi="Times New Roman" w:cs="Times New Roman"/>
          <w:bCs/>
          <w:sz w:val="28"/>
          <w:szCs w:val="28"/>
        </w:rPr>
        <w:t>решениями</w:t>
      </w:r>
      <w:r w:rsidR="004E0153">
        <w:rPr>
          <w:rFonts w:ascii="Times New Roman" w:hAnsi="Times New Roman" w:cs="Times New Roman"/>
          <w:bCs/>
          <w:sz w:val="28"/>
          <w:szCs w:val="28"/>
        </w:rPr>
        <w:t>)</w:t>
      </w:r>
      <w:r w:rsidR="008778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D54B9" w:rsidRDefault="0087784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r w:rsidR="00CC3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систематическое выявление, оценку и управление</w:t>
      </w:r>
      <w:r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E0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4E0153" w:rsidRPr="004E0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иск</w:t>
      </w:r>
      <w:r w:rsidR="004E0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</w:t>
      </w:r>
      <w:r w:rsidR="004E0153" w:rsidRPr="004E0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/Опасны</w:t>
      </w:r>
      <w:r w:rsidR="004E0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</w:t>
      </w:r>
      <w:r w:rsidR="004E0153" w:rsidRPr="004E0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Вредны</w:t>
      </w:r>
      <w:r w:rsidR="004E0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</w:t>
      </w:r>
      <w:r w:rsidR="004E0153" w:rsidRPr="004E0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производственны</w:t>
      </w:r>
      <w:r w:rsidR="004E0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</w:t>
      </w:r>
      <w:r w:rsidR="004E0153" w:rsidRPr="004E0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фактор</w:t>
      </w:r>
      <w:r w:rsidR="004E0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</w:t>
      </w:r>
      <w:r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возникающими в результате деятельности </w:t>
      </w:r>
      <w:r w:rsidR="00FE5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организаций </w:t>
      </w:r>
      <w:r w:rsidR="00CC3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Группы компаний КМГ</w:t>
      </w:r>
      <w:r w:rsidR="00CD54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B06E2" w:rsidRPr="005F3F51" w:rsidRDefault="00CD54B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</w:rPr>
        <w:t>5.5.</w:t>
      </w:r>
      <w:r w:rsidR="0031609A">
        <w:rPr>
          <w:rFonts w:ascii="Times New Roman" w:eastAsia="Times New Roman" w:hAnsi="Times New Roman"/>
          <w:iCs/>
          <w:sz w:val="28"/>
          <w:szCs w:val="28"/>
        </w:rPr>
        <w:t>1.</w:t>
      </w:r>
      <w:r>
        <w:rPr>
          <w:rFonts w:ascii="Times New Roman" w:eastAsia="Times New Roman" w:hAnsi="Times New Roman"/>
          <w:iCs/>
          <w:sz w:val="28"/>
          <w:szCs w:val="28"/>
        </w:rPr>
        <w:t>2.</w:t>
      </w:r>
      <w:r w:rsidR="005B06E2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gramStart"/>
      <w:r w:rsidR="005B06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целях реализации </w:t>
      </w:r>
      <w:r w:rsidR="005B06E2" w:rsidRPr="00A53F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Политики по корпоративной системе управления рисками АО НК «</w:t>
      </w:r>
      <w:proofErr w:type="spellStart"/>
      <w:r w:rsidR="005B06E2" w:rsidRPr="00A53F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КазМунайГаз</w:t>
      </w:r>
      <w:proofErr w:type="spellEnd"/>
      <w:r w:rsidR="005B06E2" w:rsidRPr="00A53F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и его дочерних организаций и зависимых организаций </w:t>
      </w:r>
      <w:r w:rsidR="005B06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применяю</w:t>
      </w:r>
      <w:r w:rsidR="005B06E2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тся </w:t>
      </w:r>
      <w:r w:rsidR="005B06E2" w:rsidRPr="00A53F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Методика</w:t>
      </w:r>
      <w:r w:rsidR="005B06E2" w:rsidRPr="00D34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идентификации и оценки рисков, выбора методов управления рисками АО НК «</w:t>
      </w:r>
      <w:proofErr w:type="spellStart"/>
      <w:r w:rsidR="005B06E2" w:rsidRPr="00D34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КазМунайГаз</w:t>
      </w:r>
      <w:proofErr w:type="spellEnd"/>
      <w:r w:rsidR="005B06E2" w:rsidRPr="00D34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и его дочерних и зависимых органи</w:t>
      </w:r>
      <w:r w:rsidR="005B06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заций (KMG-MD-986.3-37), Типовые</w:t>
      </w:r>
      <w:r w:rsidR="005B06E2" w:rsidRPr="00D34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правил</w:t>
      </w:r>
      <w:r w:rsidR="005B06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5B06E2" w:rsidRPr="00D34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организации процесса управления производственными и непроизводственными рисками в АО НК «</w:t>
      </w:r>
      <w:proofErr w:type="spellStart"/>
      <w:r w:rsidR="005B06E2" w:rsidRPr="00D34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КазМунайГаз</w:t>
      </w:r>
      <w:proofErr w:type="spellEnd"/>
      <w:r w:rsidR="005B06E2" w:rsidRPr="00D34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и его дочерних и зависимых</w:t>
      </w:r>
      <w:r w:rsidR="005B06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организациях (KMG-PR-251</w:t>
      </w:r>
      <w:proofErr w:type="gramEnd"/>
      <w:r w:rsidR="005B06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.3-37).</w:t>
      </w:r>
      <w:r w:rsidR="005B06E2" w:rsidRPr="00D34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C501C" w:rsidRPr="002C501C" w:rsidRDefault="005B06E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</w:rPr>
        <w:t>5.5.</w:t>
      </w:r>
      <w:r w:rsidR="0031609A">
        <w:rPr>
          <w:rFonts w:ascii="Times New Roman" w:eastAsia="Times New Roman" w:hAnsi="Times New Roman"/>
          <w:iCs/>
          <w:sz w:val="28"/>
          <w:szCs w:val="28"/>
        </w:rPr>
        <w:t>1.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3. </w:t>
      </w:r>
      <w:r w:rsidR="004E0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Комплексная О</w:t>
      </w:r>
      <w:r w:rsidR="00DF62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ценка рисков</w:t>
      </w:r>
      <w:r w:rsidR="004E0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/Опасных и Вредных производственных факторов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области ОТ, ПБ и ООС, БПП </w:t>
      </w:r>
      <w:r w:rsidR="00DF62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проводится в случаях</w:t>
      </w:r>
      <w:r w:rsidR="002C501C" w:rsidRPr="002C5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связанных </w:t>
      </w:r>
      <w:proofErr w:type="gramStart"/>
      <w:r w:rsidR="002C501C" w:rsidRPr="002C5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="00CC3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2C501C" w:rsidRPr="002C501C" w:rsidRDefault="00DF62A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CC3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у</w:t>
      </w:r>
      <w:r w:rsidR="002C501C" w:rsidRPr="002C5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</w:t>
      </w:r>
      <w:r w:rsidR="002C501C" w:rsidRPr="002C5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эксплуатации</w:t>
      </w:r>
      <w:r w:rsidR="00CC3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2C501C" w:rsidRPr="002C501C" w:rsidRDefault="00DF62A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CC3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з</w:t>
      </w:r>
      <w:r w:rsidR="002C501C" w:rsidRPr="002C5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апуск</w:t>
      </w:r>
      <w:r w:rsidR="00CC3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ом, остановом, техническим</w:t>
      </w:r>
      <w:r w:rsidR="002C501C" w:rsidRPr="002C5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обслуживание</w:t>
      </w:r>
      <w:r w:rsidR="00CC3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2C501C" w:rsidRPr="002C5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="00E005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нестандартными</w:t>
      </w:r>
      <w:r w:rsidR="00CC3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005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ситуациями;</w:t>
      </w:r>
    </w:p>
    <w:p w:rsidR="002C501C" w:rsidRPr="002C501C" w:rsidRDefault="00DF62A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пр</w:t>
      </w:r>
      <w:r w:rsidR="00574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оизошедшими</w:t>
      </w:r>
      <w:r w:rsidR="002C501C" w:rsidRPr="002C5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Происшествиями;</w:t>
      </w:r>
    </w:p>
    <w:p w:rsidR="00E66436" w:rsidRPr="002C501C" w:rsidRDefault="00DF62A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опасностями</w:t>
      </w:r>
      <w:r w:rsidR="002C501C" w:rsidRPr="002C5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технологического процесса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D34AD6" w:rsidRDefault="00DF62A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возможными А</w:t>
      </w:r>
      <w:r w:rsidR="00D96BAF"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ями</w:t>
      </w:r>
      <w:r w:rsidR="00D96BAF"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их последствия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</w:t>
      </w:r>
      <w:r w:rsidR="00D34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вызванные:</w:t>
      </w:r>
    </w:p>
    <w:p w:rsidR="00D96BAF" w:rsidRPr="00D96BAF" w:rsidRDefault="00D34AD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о</w:t>
      </w:r>
      <w:r w:rsidR="00D96BAF"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тказ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</w:t>
      </w:r>
      <w:r w:rsidR="00D96BAF"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 контроля и </w:t>
      </w:r>
      <w:r w:rsidR="00D96BAF"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мониторинга, управлени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я, сигнализации, блокировки;</w:t>
      </w:r>
    </w:p>
    <w:p w:rsidR="00D96BAF" w:rsidRPr="00D96BAF" w:rsidRDefault="00D34AD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человеческими</w:t>
      </w:r>
      <w:r w:rsidR="00D96BAF"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фактор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ами;</w:t>
      </w:r>
    </w:p>
    <w:p w:rsidR="00D96BAF" w:rsidRPr="00D96BAF" w:rsidRDefault="00D34AD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в</w:t>
      </w:r>
      <w:r w:rsidR="005B06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нешними</w:t>
      </w:r>
      <w:r w:rsidR="00D96BAF"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события</w:t>
      </w:r>
      <w:r w:rsidR="00FE5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ми.</w:t>
      </w:r>
    </w:p>
    <w:p w:rsidR="002C62F8" w:rsidRDefault="005B06E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Рекомендуется проводить</w:t>
      </w:r>
      <w:r w:rsidR="00D96BAF"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40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комплексную Оценку рисков/Опасных и Вредных производственных факторов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Технологических и Производственных процессов каждые пять лет.</w:t>
      </w:r>
    </w:p>
    <w:p w:rsidR="001D3A45" w:rsidRPr="005F3F51" w:rsidRDefault="005B06E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</w:rPr>
        <w:t>5.5.</w:t>
      </w:r>
      <w:r w:rsidR="0031609A">
        <w:rPr>
          <w:rFonts w:ascii="Times New Roman" w:eastAsia="Times New Roman" w:hAnsi="Times New Roman"/>
          <w:iCs/>
          <w:sz w:val="28"/>
          <w:szCs w:val="28"/>
        </w:rPr>
        <w:t>1.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4. При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реализации мер</w:t>
      </w:r>
      <w:r w:rsidR="001D3A45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контроля </w:t>
      </w:r>
      <w:r w:rsidR="00940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Рисков/Опасных и Вредных производственных факторов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используется иерархия мер</w:t>
      </w:r>
      <w:r w:rsidR="001D3A45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контроля </w:t>
      </w:r>
      <w:r w:rsidR="001A6B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(устранение</w:t>
      </w:r>
      <w:r w:rsidR="006C6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снижение</w:t>
      </w:r>
      <w:r w:rsidR="001A6B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6C6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изоляция, контроль</w:t>
      </w:r>
      <w:r w:rsidR="001A6B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6C6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СИЗ, </w:t>
      </w:r>
      <w:r w:rsidR="00940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производственная </w:t>
      </w:r>
      <w:r w:rsidR="006C6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дисциплина) </w:t>
      </w:r>
      <w:r w:rsidR="001D3A45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</w:t>
      </w:r>
      <w:r w:rsidR="00940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их </w:t>
      </w:r>
      <w:r w:rsidR="001D3A45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управления </w:t>
      </w:r>
      <w:r w:rsidR="00940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снижения </w:t>
      </w:r>
      <w:r w:rsidR="001D3A45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 </w:t>
      </w:r>
      <w:r w:rsidR="001A6B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безопасного и </w:t>
      </w:r>
      <w:r w:rsidR="001D3A45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приемлемого уровня.</w:t>
      </w:r>
    </w:p>
    <w:p w:rsidR="000C1FDD" w:rsidRPr="005F3F51" w:rsidRDefault="005B06E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</w:rPr>
        <w:t>5.5.</w:t>
      </w:r>
      <w:r w:rsidR="0031609A">
        <w:rPr>
          <w:rFonts w:ascii="Times New Roman" w:eastAsia="Times New Roman" w:hAnsi="Times New Roman"/>
          <w:iCs/>
          <w:sz w:val="28"/>
          <w:szCs w:val="28"/>
        </w:rPr>
        <w:t>1.</w:t>
      </w:r>
      <w:r>
        <w:rPr>
          <w:rFonts w:ascii="Times New Roman" w:eastAsia="Times New Roman" w:hAnsi="Times New Roman"/>
          <w:iCs/>
          <w:sz w:val="28"/>
          <w:szCs w:val="28"/>
        </w:rPr>
        <w:t>5.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Оценка </w:t>
      </w:r>
      <w:r w:rsidR="00940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рисков/Опасных и Вредных производственных факторов </w:t>
      </w:r>
      <w:r w:rsidR="006C6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области ОТ, ПБ и ООС, БПП 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проводится </w:t>
      </w:r>
      <w:proofErr w:type="gramStart"/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</w:t>
      </w:r>
      <w:proofErr w:type="gramEnd"/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0C1FDD" w:rsidRPr="005F3F51" w:rsidRDefault="006C68B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текущих операций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C1FDD" w:rsidRPr="005F3F51" w:rsidRDefault="006C68B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опасных веществ и материалов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C1FDD" w:rsidRPr="005F3F51" w:rsidRDefault="006C68B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3) новых проектов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C1FDD" w:rsidRPr="005F3F51" w:rsidRDefault="006C68B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товаро</w:t>
      </w:r>
      <w:r w:rsidR="00940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в, работ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услуг;</w:t>
      </w:r>
    </w:p>
    <w:p w:rsidR="000C1FDD" w:rsidRPr="005F3F51" w:rsidRDefault="006C68B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21C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любых изменений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C1FDD" w:rsidRPr="005F3F51" w:rsidRDefault="006C68B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</w:rPr>
        <w:t>5.5.</w:t>
      </w:r>
      <w:r w:rsidR="0031609A">
        <w:rPr>
          <w:rFonts w:ascii="Times New Roman" w:eastAsia="Times New Roman" w:hAnsi="Times New Roman"/>
          <w:iCs/>
          <w:sz w:val="28"/>
          <w:szCs w:val="28"/>
        </w:rPr>
        <w:t>1.</w:t>
      </w:r>
      <w:r>
        <w:rPr>
          <w:rFonts w:ascii="Times New Roman" w:eastAsia="Times New Roman" w:hAnsi="Times New Roman"/>
          <w:iCs/>
          <w:sz w:val="28"/>
          <w:szCs w:val="28"/>
        </w:rPr>
        <w:t>6.</w:t>
      </w:r>
      <w:r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</w:t>
      </w:r>
      <w:r w:rsidR="00940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Оценке рисков/Опасных и Вредных производственных факторов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учитываю</w:t>
      </w:r>
      <w:r w:rsidR="00C92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тся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0C1FDD" w:rsidRDefault="006C68B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здоровье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безопасность Работников, П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одрядчиков</w:t>
      </w:r>
      <w:r w:rsidR="00940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/Субподрядчиков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заинтересованных сторон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92F39" w:rsidRDefault="00C92F3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r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человеческие и организационные факторы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35765D" w:rsidRPr="005F3F51" w:rsidRDefault="0035765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</w:t>
      </w:r>
      <w:r w:rsidR="00FE5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уроки, извлеченные из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Происшествий;</w:t>
      </w:r>
    </w:p>
    <w:p w:rsidR="000C1FDD" w:rsidRPr="005F3F51" w:rsidRDefault="0035765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C92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безопасность процесса;</w:t>
      </w:r>
    </w:p>
    <w:p w:rsidR="000C1FDD" w:rsidRPr="005F3F51" w:rsidRDefault="0035765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C92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окружающая среда;</w:t>
      </w:r>
    </w:p>
    <w:p w:rsidR="000C1FDD" w:rsidRPr="005F3F51" w:rsidRDefault="0035765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C92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репутация;</w:t>
      </w:r>
    </w:p>
    <w:p w:rsidR="000C1FDD" w:rsidRPr="005F3F51" w:rsidRDefault="0035765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C92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целостность активов;</w:t>
      </w:r>
    </w:p>
    <w:p w:rsidR="000C1FDD" w:rsidRPr="005F3F51" w:rsidRDefault="0035765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C92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прерывание бизнеса;</w:t>
      </w:r>
    </w:p>
    <w:p w:rsidR="000C1FDD" w:rsidRPr="005F3F51" w:rsidRDefault="00C92F3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9)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сторонние активы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C1FDD" w:rsidRPr="005F3F51" w:rsidRDefault="00C92F3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10)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клиенты.</w:t>
      </w:r>
    </w:p>
    <w:p w:rsidR="000C1FDD" w:rsidRPr="005F3F51" w:rsidRDefault="00C92F3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</w:rPr>
        <w:t>5.5.</w:t>
      </w:r>
      <w:r w:rsidR="0031609A">
        <w:rPr>
          <w:rFonts w:ascii="Times New Roman" w:eastAsia="Times New Roman" w:hAnsi="Times New Roman"/>
          <w:iCs/>
          <w:sz w:val="28"/>
          <w:szCs w:val="28"/>
        </w:rPr>
        <w:t>1.</w:t>
      </w:r>
      <w:r>
        <w:rPr>
          <w:rFonts w:ascii="Times New Roman" w:eastAsia="Times New Roman" w:hAnsi="Times New Roman"/>
          <w:iCs/>
          <w:sz w:val="28"/>
          <w:szCs w:val="28"/>
        </w:rPr>
        <w:t>7.</w:t>
      </w:r>
      <w:r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Оценка </w:t>
      </w:r>
      <w:r w:rsidR="00940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рисков/Опасных и Вредных производственных факторов 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проводится компетентным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Работниками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соответствии</w:t>
      </w:r>
      <w:r w:rsidRPr="006363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Корпоративным стандартом по обеспечению компетенций в области охраны труда, промышленной безопасности и охраны окружающей среды в группе компаний АО НК «</w:t>
      </w:r>
      <w:proofErr w:type="spellStart"/>
      <w:r w:rsidRPr="006363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КазМунайГаз</w:t>
      </w:r>
      <w:proofErr w:type="spellEnd"/>
      <w:r w:rsidRPr="006363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(KMG-ST-3467.1-13).</w:t>
      </w:r>
    </w:p>
    <w:p w:rsidR="00FF6F9A" w:rsidRDefault="00F45A4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</w:rPr>
        <w:t>5.5.</w:t>
      </w:r>
      <w:r w:rsidR="0031609A">
        <w:rPr>
          <w:rFonts w:ascii="Times New Roman" w:eastAsia="Times New Roman" w:hAnsi="Times New Roman"/>
          <w:iCs/>
          <w:sz w:val="28"/>
          <w:szCs w:val="28"/>
        </w:rPr>
        <w:t>1.</w:t>
      </w:r>
      <w:r>
        <w:rPr>
          <w:rFonts w:ascii="Times New Roman" w:eastAsia="Times New Roman" w:hAnsi="Times New Roman"/>
          <w:iCs/>
          <w:sz w:val="28"/>
          <w:szCs w:val="28"/>
        </w:rPr>
        <w:t>8</w:t>
      </w:r>
      <w:r w:rsidR="005E332D">
        <w:rPr>
          <w:rFonts w:ascii="Times New Roman" w:eastAsia="Times New Roman" w:hAnsi="Times New Roman"/>
          <w:iCs/>
          <w:sz w:val="28"/>
          <w:szCs w:val="28"/>
        </w:rPr>
        <w:t xml:space="preserve">. </w:t>
      </w:r>
      <w:r w:rsidR="00FF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Руководство КМГ, Руководители</w:t>
      </w:r>
      <w:r w:rsidR="00FF6F9A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FF6F9A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FF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изнес-направлений</w:t>
      </w:r>
      <w:proofErr w:type="gramEnd"/>
      <w:r w:rsidR="00FF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Руководители</w:t>
      </w:r>
      <w:r w:rsidR="00FF6F9A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F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направлений деятельности, первые руководители</w:t>
      </w:r>
      <w:r w:rsidR="00FF6F9A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</w:t>
      </w:r>
      <w:r w:rsidR="00FF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 Группы компаний КМГ, Линейные</w:t>
      </w:r>
      <w:r w:rsidR="00FF6F9A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</w:t>
      </w:r>
      <w:r w:rsidR="00FF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ели,</w:t>
      </w:r>
      <w:r w:rsidR="00101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рамках своих полномочий</w:t>
      </w:r>
      <w:r w:rsidR="00FF6F9A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7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5E33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зависимости от величины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40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Риска/Опасного и Вредного производственного фактора</w:t>
      </w:r>
      <w:r w:rsidR="00FF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101704" w:rsidRDefault="00101704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рассматривают,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анализируют</w:t>
      </w:r>
      <w:r w:rsidR="00FF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утверждают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F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атериалы</w:t>
      </w:r>
      <w:r w:rsidR="00940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О</w:t>
      </w:r>
      <w:r w:rsidR="00FF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ценке рисков</w:t>
      </w:r>
      <w:r w:rsidR="00940ADE" w:rsidRPr="00940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40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/Опасных и Вредных производственных факторов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принимают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решения,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которые 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документируются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01704" w:rsidRDefault="00101704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r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регулярно пересматри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вают</w:t>
      </w:r>
      <w:r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D508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татус мер по контролю </w:t>
      </w:r>
      <w:r w:rsidR="00A91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Рисков/Опасных и Вредных производственных факторов </w:t>
      </w:r>
      <w:r w:rsidR="009F0B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</w:t>
      </w:r>
      <w:r w:rsidR="00D508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своевре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менного выполнения рекомендаций;</w:t>
      </w:r>
    </w:p>
    <w:p w:rsidR="000C1FDD" w:rsidRDefault="00101704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информируют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процессе и результатах </w:t>
      </w:r>
      <w:r w:rsidR="00A91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Оценки рисков/Опасных и Вредных производственных факторов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заинтересованные стороны;</w:t>
      </w:r>
    </w:p>
    <w:p w:rsidR="000C1FDD" w:rsidRPr="005F3F51" w:rsidRDefault="00101704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4) </w:t>
      </w:r>
      <w:r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регулярно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осуществляют контроль и мониторинг выполнения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рекомендаций по снижению </w:t>
      </w:r>
      <w:r w:rsidR="00A91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высоких Р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исков в области </w:t>
      </w:r>
      <w:r w:rsidR="00E57E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ОТ, ПБ и ООС, БПП</w:t>
      </w:r>
      <w:r w:rsidR="00F45A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663B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обновляют их</w:t>
      </w:r>
      <w:r w:rsidR="000C1FDD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мере появления изменений.</w:t>
      </w:r>
    </w:p>
    <w:p w:rsidR="00865F80" w:rsidRPr="00082C92" w:rsidRDefault="0031609A" w:rsidP="00D935B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5.5.2.</w:t>
      </w:r>
      <w:r w:rsidR="00082C92" w:rsidRPr="00082C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Методы оценки рисков и опасностей</w:t>
      </w:r>
    </w:p>
    <w:p w:rsidR="00A919F4" w:rsidRDefault="0031609A" w:rsidP="00D935BE">
      <w:pPr>
        <w:autoSpaceDE w:val="0"/>
        <w:autoSpaceDN w:val="0"/>
        <w:adjustRightInd w:val="0"/>
        <w:spacing w:after="0" w:line="240" w:lineRule="auto"/>
        <w:ind w:right="-2" w:firstLine="567"/>
        <w:jc w:val="both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5.5.2.1. В Группе компаний применяются с</w:t>
      </w:r>
      <w:r w:rsidR="00865F80" w:rsidRPr="00082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пособы или </w:t>
      </w:r>
      <w:r w:rsidR="00A919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методы</w:t>
      </w:r>
      <w:r w:rsidR="00865F80" w:rsidRPr="00082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оценки рисков и опасностей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области ОТ, ПБ и ООС, БПП </w:t>
      </w:r>
      <w:r w:rsidR="00865F80" w:rsidRPr="00082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различной степенью </w:t>
      </w:r>
      <w:r w:rsidR="00865F80" w:rsidRPr="00082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глубины и детализации с использованием одного или нескольких методов разного уровня сложности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gramStart"/>
      <w:r w:rsidR="00653810" w:rsidRPr="006538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</w:t>
      </w:r>
      <w:proofErr w:type="gramEnd"/>
      <w:r w:rsidR="00653810" w:rsidRPr="006538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РК ИСО/МЭК 31010-2010</w:t>
      </w:r>
      <w:r w:rsidR="006538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E87C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64931" w:rsidRPr="00A64931">
        <w:t xml:space="preserve"> </w:t>
      </w:r>
    </w:p>
    <w:p w:rsidR="00865F80" w:rsidRPr="00082C92" w:rsidRDefault="00A64931" w:rsidP="00D935B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49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Элементы </w:t>
      </w:r>
      <w:r w:rsidR="00A919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структуры У</w:t>
      </w:r>
      <w:r w:rsidRPr="00A649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БПП</w:t>
      </w:r>
      <w:r w:rsidR="006855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основанные на 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ценки рисков</w:t>
      </w:r>
      <w:r w:rsidR="006855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/Опасных и вредных производственных факторов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A649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860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рекомендуемые </w:t>
      </w:r>
      <w:r w:rsidRPr="00A649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первоначального внедрения</w:t>
      </w:r>
      <w:r w:rsidR="00E87C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указаны в </w:t>
      </w:r>
      <w:r w:rsidR="00E87C6B" w:rsidRPr="00685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68559B" w:rsidRPr="00685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KMG-F-2544.3-13/ ST-3679.2-13</w:t>
      </w:r>
      <w:r w:rsidR="00E87C6B" w:rsidRPr="00685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865F80" w:rsidRPr="00082C92" w:rsidRDefault="00653810" w:rsidP="00D935B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5.5.2.2. </w:t>
      </w:r>
      <w:r w:rsidR="00865F80" w:rsidRPr="00082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Форма оценки и ее выходные данные должны быт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ь совместимы с критериями </w:t>
      </w:r>
      <w:r w:rsidR="00A919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иска</w:t>
      </w:r>
      <w:r w:rsidR="00A919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</w:t>
      </w:r>
      <w:r w:rsidR="00A91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Опасного и Вредного производственного фактора</w:t>
      </w:r>
      <w:r w:rsidR="00865F80" w:rsidRPr="00082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установленными при определении области применения.</w:t>
      </w:r>
      <w:r w:rsidR="00A919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 выборе метода 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ценки риска</w:t>
      </w:r>
      <w:r w:rsidR="00A91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/Опасного и Вредного производственного фактора</w:t>
      </w:r>
      <w:r w:rsidR="00865F80" w:rsidRPr="00082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необходимо учитывать, что метод должен:</w:t>
      </w:r>
    </w:p>
    <w:p w:rsidR="00653810" w:rsidRDefault="00653810" w:rsidP="00D935B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</w:t>
      </w:r>
      <w:r w:rsidR="00865F80" w:rsidRPr="00082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71475" w:rsidRPr="001714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соответствовать рассматриваемой ситуации и специфике деятельности организации Группы компаний КМГ;</w:t>
      </w:r>
    </w:p>
    <w:p w:rsidR="00653810" w:rsidRDefault="00653810" w:rsidP="00653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2) </w:t>
      </w:r>
      <w:r w:rsidR="00865F80" w:rsidRPr="00082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предоставлять результаты в форме, способствующей повышению осведомленности о виде </w:t>
      </w:r>
      <w:r w:rsidR="00A919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иска</w:t>
      </w:r>
      <w:r w:rsidR="00A919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</w:t>
      </w:r>
      <w:r w:rsidR="00A91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Опасного и Вредного производственного фактора</w:t>
      </w:r>
      <w:r w:rsidR="00A919F4" w:rsidRPr="00082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способах его обработки;</w:t>
      </w:r>
    </w:p>
    <w:p w:rsidR="00865F80" w:rsidRPr="00082C92" w:rsidRDefault="00653810" w:rsidP="00D93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3) </w:t>
      </w:r>
      <w:r w:rsidR="00865F80" w:rsidRPr="00082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обеспечивать </w:t>
      </w:r>
      <w:proofErr w:type="spellStart"/>
      <w:r w:rsidRPr="00082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прослеживаемость</w:t>
      </w:r>
      <w:proofErr w:type="spellEnd"/>
      <w:r w:rsidRPr="00082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082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воспроизводимость</w:t>
      </w:r>
      <w:proofErr w:type="spellEnd"/>
      <w:r w:rsidR="00865F80" w:rsidRPr="00082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верификацию процесса и результатов.</w:t>
      </w:r>
      <w:r w:rsidR="00A919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0C1FDD" w:rsidRPr="00082C92" w:rsidRDefault="0065381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5.5.2.3. </w:t>
      </w:r>
      <w:r w:rsidR="009129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выборе методов оценки </w:t>
      </w:r>
      <w:r w:rsidR="00A919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Риска/</w:t>
      </w:r>
      <w:r w:rsidR="00A91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Опасного и Вредного производственного фактора</w:t>
      </w:r>
      <w:r w:rsidR="00A919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129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необходимо привести</w:t>
      </w:r>
      <w:r w:rsidR="00865F80" w:rsidRPr="00082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обоснование с указанием их прием</w:t>
      </w:r>
      <w:r w:rsidR="009129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лемости и пригодности, </w:t>
      </w:r>
      <w:r w:rsidR="00865F80" w:rsidRPr="00082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обеспечить соответствие используемых методов и выходных данных для объединения результатов различных исследований.</w:t>
      </w:r>
    </w:p>
    <w:p w:rsidR="004B09B9" w:rsidRDefault="00912971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</w:rPr>
        <w:t>5.5.3</w:t>
      </w:r>
      <w:r w:rsidR="004B09B9" w:rsidRPr="004B09B9">
        <w:rPr>
          <w:rFonts w:ascii="Times New Roman" w:eastAsia="Times New Roman" w:hAnsi="Times New Roman"/>
          <w:iCs/>
          <w:sz w:val="28"/>
          <w:szCs w:val="28"/>
        </w:rPr>
        <w:t>.</w:t>
      </w:r>
      <w:r w:rsidR="004B09B9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4B09B9" w:rsidRPr="004B09B9">
        <w:rPr>
          <w:rFonts w:ascii="Times New Roman" w:eastAsia="Times New Roman" w:hAnsi="Times New Roman"/>
          <w:b/>
          <w:iCs/>
          <w:sz w:val="28"/>
          <w:szCs w:val="28"/>
        </w:rPr>
        <w:t>Участие работников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в оценке рисков и опасностей</w:t>
      </w:r>
    </w:p>
    <w:p w:rsidR="004B09B9" w:rsidRDefault="00912971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5.5.3.1. Группа компаний КМГ проводит консультации </w:t>
      </w:r>
      <w:r w:rsidR="004B09B9" w:rsidRPr="004B09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Работниками</w:t>
      </w:r>
      <w:r w:rsidR="004B09B9" w:rsidRPr="004B09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их представителями по вопросам разработки и проведения </w:t>
      </w:r>
      <w:r w:rsidR="00A91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Оценки</w:t>
      </w:r>
      <w:r w:rsidR="004B09B9" w:rsidRPr="004B09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рисков</w:t>
      </w:r>
      <w:r w:rsidR="00A919F4" w:rsidRPr="00A919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919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Риска/</w:t>
      </w:r>
      <w:r w:rsidR="00A91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Опасных и Вредных производственных факторов, 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</w:t>
      </w:r>
      <w:r w:rsidR="009D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9D6306" w:rsidRPr="009D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D6306" w:rsidRPr="004B09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разработки планов предотвращения </w:t>
      </w:r>
      <w:r w:rsidR="009D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Происшествий.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D6306" w:rsidRDefault="00912971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5.5.3.2.</w:t>
      </w:r>
      <w:r w:rsidRPr="009129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D63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Группа компаний КМГ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предоставляет</w:t>
      </w:r>
      <w:r w:rsidRPr="004B09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доступ к </w:t>
      </w:r>
      <w:r w:rsidR="00A91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документированной </w:t>
      </w:r>
      <w:r w:rsidR="00D925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(письменной) </w:t>
      </w:r>
      <w:r w:rsidR="009D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информации</w:t>
      </w:r>
      <w:r w:rsidR="00A91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области ОТ, ПБ и ООС</w:t>
      </w:r>
      <w:r w:rsidRPr="004B09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9D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 в соответствии с</w:t>
      </w:r>
      <w:r w:rsidRPr="004B09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настоящим С</w:t>
      </w:r>
      <w:r w:rsidR="009D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тандартом.</w:t>
      </w:r>
    </w:p>
    <w:p w:rsidR="009D6306" w:rsidRDefault="009D630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D6306" w:rsidRDefault="006363B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5.6</w:t>
      </w:r>
      <w:r w:rsidR="002C501C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E2207A">
        <w:rPr>
          <w:rFonts w:ascii="Times New Roman" w:eastAsia="Times New Roman" w:hAnsi="Times New Roman"/>
          <w:b/>
          <w:iCs/>
          <w:sz w:val="28"/>
          <w:szCs w:val="28"/>
        </w:rPr>
        <w:t>РУКОВО</w:t>
      </w:r>
      <w:r w:rsidR="00F531CB">
        <w:rPr>
          <w:rFonts w:ascii="Times New Roman" w:eastAsia="Times New Roman" w:hAnsi="Times New Roman"/>
          <w:b/>
          <w:iCs/>
          <w:sz w:val="28"/>
          <w:szCs w:val="28"/>
        </w:rPr>
        <w:t>Д</w:t>
      </w:r>
      <w:r w:rsidR="00E2207A">
        <w:rPr>
          <w:rFonts w:ascii="Times New Roman" w:eastAsia="Times New Roman" w:hAnsi="Times New Roman"/>
          <w:b/>
          <w:iCs/>
          <w:sz w:val="28"/>
          <w:szCs w:val="28"/>
        </w:rPr>
        <w:t>СТВА, РЕГЛАМЕНТЫ</w:t>
      </w:r>
      <w:r w:rsidR="00620C73">
        <w:rPr>
          <w:rFonts w:ascii="Times New Roman" w:eastAsia="Times New Roman" w:hAnsi="Times New Roman"/>
          <w:b/>
          <w:iCs/>
          <w:sz w:val="28"/>
          <w:szCs w:val="28"/>
        </w:rPr>
        <w:t xml:space="preserve"> И ПРОЦЕДУРЫ</w:t>
      </w:r>
    </w:p>
    <w:p w:rsidR="009D6306" w:rsidRDefault="009D630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51BFB" w:rsidRPr="009D6306" w:rsidRDefault="00F531C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5.6.</w:t>
      </w:r>
      <w:r w:rsidR="00A5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DC2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C28A6" w:rsidRPr="00DC28A6">
        <w:rPr>
          <w:rFonts w:ascii="Times New Roman" w:eastAsia="Times New Roman" w:hAnsi="Times New Roman"/>
          <w:b/>
          <w:iCs/>
          <w:sz w:val="28"/>
          <w:szCs w:val="28"/>
        </w:rPr>
        <w:t>Руководства</w:t>
      </w:r>
      <w:r w:rsidR="0069022B">
        <w:rPr>
          <w:rFonts w:ascii="Times New Roman" w:eastAsia="Times New Roman" w:hAnsi="Times New Roman"/>
          <w:b/>
          <w:iCs/>
          <w:sz w:val="28"/>
          <w:szCs w:val="28"/>
        </w:rPr>
        <w:t>,</w:t>
      </w:r>
      <w:r w:rsidR="00DC28A6" w:rsidRPr="00DC28A6">
        <w:rPr>
          <w:rFonts w:ascii="Times New Roman" w:eastAsia="Times New Roman" w:hAnsi="Times New Roman"/>
          <w:b/>
          <w:iCs/>
          <w:sz w:val="28"/>
          <w:szCs w:val="28"/>
        </w:rPr>
        <w:t xml:space="preserve"> регламенты </w:t>
      </w:r>
      <w:r w:rsidR="0069022B" w:rsidRPr="00DC28A6">
        <w:rPr>
          <w:rFonts w:ascii="Times New Roman" w:eastAsia="Times New Roman" w:hAnsi="Times New Roman"/>
          <w:b/>
          <w:iCs/>
          <w:sz w:val="28"/>
          <w:szCs w:val="28"/>
        </w:rPr>
        <w:t xml:space="preserve">и </w:t>
      </w:r>
      <w:r w:rsidR="00DC28A6" w:rsidRPr="00DC28A6">
        <w:rPr>
          <w:rFonts w:ascii="Times New Roman" w:eastAsia="Times New Roman" w:hAnsi="Times New Roman"/>
          <w:b/>
          <w:iCs/>
          <w:sz w:val="28"/>
          <w:szCs w:val="28"/>
        </w:rPr>
        <w:t>процедуры</w:t>
      </w:r>
      <w:r w:rsidR="0069022B" w:rsidRPr="0069022B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="0069022B" w:rsidRPr="00DC28A6">
        <w:rPr>
          <w:rFonts w:ascii="Times New Roman" w:eastAsia="Times New Roman" w:hAnsi="Times New Roman"/>
          <w:b/>
          <w:iCs/>
          <w:sz w:val="28"/>
          <w:szCs w:val="28"/>
        </w:rPr>
        <w:t>по эксплуатации</w:t>
      </w:r>
    </w:p>
    <w:p w:rsidR="00F531CB" w:rsidRDefault="00F531C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Руководство КМГ,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изнес-направлений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направлений деятельности, первые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 Группы компаний КМГ, Линейные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ели, в рамках своих полномочий</w:t>
      </w:r>
      <w:r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118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DC28A6" w:rsidRPr="000A1789" w:rsidRDefault="00C11823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</w:t>
      </w:r>
      <w:r w:rsidR="002D2E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эксплуатацию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D2E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 и 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оборудования в рамках установленных</w:t>
      </w:r>
      <w:r w:rsidR="002D2E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параметров и в соответствии с Законодательными требованиями,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D2E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является важным аспектом </w:t>
      </w:r>
      <w:r w:rsidR="002D2E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ОТ, ПБ и ООС, БПП;</w:t>
      </w:r>
    </w:p>
    <w:p w:rsidR="00DC28A6" w:rsidRPr="000A1789" w:rsidRDefault="002D2EE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2) утверждение руководств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эксплуатации</w:t>
      </w:r>
      <w:r w:rsidR="00E4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ехнических регламентов и процедур, необходимых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поддержки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Технологических и Производственных процессов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которые 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определены, доступны, точны, актуаль</w:t>
      </w:r>
      <w:r w:rsidR="00E4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ны, понятны,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используются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надлежащим способом;</w:t>
      </w:r>
    </w:p>
    <w:p w:rsidR="00DC28A6" w:rsidRPr="000A1789" w:rsidRDefault="0069022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применение руководств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эксплуатации</w:t>
      </w:r>
      <w:r w:rsidR="00E4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ехнических регламентов и процедур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соразмерны</w:t>
      </w:r>
      <w:r w:rsidR="00E21C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производственным 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иск</w:t>
      </w:r>
      <w:r w:rsidR="00E21C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ам/Опасным и Вредным производственным факторам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E21C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включающих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учет человеческого фактора, предназначен</w:t>
      </w:r>
      <w:r w:rsidR="00E21C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ных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максимального удобства использования и сведения к минимуму вероятности ошибок и несоответствий.</w:t>
      </w:r>
    </w:p>
    <w:p w:rsidR="00DC28A6" w:rsidRPr="000A1789" w:rsidRDefault="0069022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5.6.2. 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Руководства по эксплуатации</w:t>
      </w:r>
      <w:r w:rsidR="00E4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ехнические регламенты</w:t>
      </w:r>
      <w:r w:rsidR="003644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процедуры обеспечивают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DC28A6" w:rsidRPr="000A1789" w:rsidRDefault="00DF18F3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безопасный рабочий диапазон;</w:t>
      </w:r>
    </w:p>
    <w:p w:rsidR="00DC28A6" w:rsidRPr="000A1789" w:rsidRDefault="00DF18F3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21C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действия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необходи</w:t>
      </w:r>
      <w:r w:rsidR="003644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мые для предотвращения выхода</w:t>
      </w:r>
      <w:r w:rsidR="00E4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П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ределы </w:t>
      </w:r>
      <w:r w:rsidR="00E4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безопасной эксплуатации или</w:t>
      </w:r>
      <w:r w:rsidR="003644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рабочего</w:t>
      </w:r>
      <w:r w:rsidR="00364412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диапазон</w:t>
      </w:r>
      <w:r w:rsidR="003644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а;</w:t>
      </w:r>
    </w:p>
    <w:p w:rsidR="00DC28A6" w:rsidRPr="000A1789" w:rsidRDefault="003644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конкретные и четкие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инструкции о действиях, которые необхо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димо предпринять в случае выхода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</w:t>
      </w:r>
      <w:r w:rsidR="00E4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E43ADF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ределы </w:t>
      </w:r>
      <w:r w:rsidR="00E4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безопасной эксплуатации или рабочего</w:t>
      </w:r>
      <w:r w:rsidR="00E43ADF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диапазон</w:t>
      </w:r>
      <w:r w:rsidR="00E4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C28A6" w:rsidRDefault="003644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5.6.3. 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Руководства по эксплуатации</w:t>
      </w:r>
      <w:r w:rsidR="00E4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</w:t>
      </w:r>
      <w:r w:rsidR="00976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ехнические регламенты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процедуры регулярно</w:t>
      </w:r>
      <w:r w:rsidR="00D408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пересматриваются, </w:t>
      </w:r>
      <w:r w:rsidR="007D3D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обновляются с участием Линейных руководителей, </w:t>
      </w:r>
      <w:r w:rsidR="00E21C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инженерно-</w:t>
      </w:r>
      <w:r w:rsidR="007D3D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технических работников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="007D3D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рабочего 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персонал</w:t>
      </w:r>
      <w:r w:rsidR="007D3D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а, которые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D3D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непосредственно их применяют</w:t>
      </w:r>
      <w:r w:rsidR="00DC28A6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D3DCD" w:rsidRDefault="007D3D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5.6</w:t>
      </w:r>
      <w:r w:rsidR="002B57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A96E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Нестандартные процедуры</w:t>
      </w:r>
    </w:p>
    <w:p w:rsidR="007D3DCD" w:rsidRDefault="007D3D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5.6</w:t>
      </w:r>
      <w:r w:rsidR="002B57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.1. Учитывая, что б</w:t>
      </w:r>
      <w:r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ольшинство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Происшествий</w:t>
      </w:r>
      <w:r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происходит во время </w:t>
      </w:r>
      <w:r w:rsidR="005C7E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нестандартных процедур, инструкции</w:t>
      </w:r>
      <w:r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эксплуатации </w:t>
      </w:r>
      <w:r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охватыва</w:t>
      </w:r>
      <w:r w:rsidR="00E21C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ют </w:t>
      </w:r>
      <w:r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возможные этапы работы:</w:t>
      </w:r>
    </w:p>
    <w:p w:rsidR="007D3DCD" w:rsidRPr="00A96E3D" w:rsidRDefault="007D3D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6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</w:t>
      </w:r>
      <w:r w:rsidRPr="00A96E3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з</w:t>
      </w:r>
      <w:r w:rsidRPr="00A96E3D">
        <w:rPr>
          <w:rFonts w:ascii="Times New Roman" w:hAnsi="Times New Roman" w:cs="Times New Roman"/>
          <w:iCs/>
          <w:sz w:val="28"/>
          <w:szCs w:val="28"/>
        </w:rPr>
        <w:t>апуск;</w:t>
      </w:r>
    </w:p>
    <w:p w:rsidR="007D3DCD" w:rsidRDefault="007D3D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A96E3D">
        <w:rPr>
          <w:rFonts w:ascii="Times New Roman" w:hAnsi="Times New Roman" w:cs="Times New Roman"/>
          <w:sz w:val="28"/>
          <w:szCs w:val="28"/>
        </w:rPr>
        <w:t>се этапы нормальной эксплуатации, включая тестирование, техническое обслуживание и</w:t>
      </w:r>
      <w:r w:rsidRPr="00A96E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6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осмотр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D3DCD" w:rsidRDefault="007D3D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бнаружение отклонений от нормальных рабочи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условий и реагирование на них;</w:t>
      </w:r>
    </w:p>
    <w:p w:rsidR="007D3DCD" w:rsidRDefault="007D3D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в</w:t>
      </w:r>
      <w:r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ременные или специальные операции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D3DCD" w:rsidRDefault="007D3D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r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ксплуатация в усл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овиях технического обслуживания;</w:t>
      </w:r>
    </w:p>
    <w:p w:rsidR="007D3DCD" w:rsidRDefault="007D3D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 н</w:t>
      </w:r>
      <w:r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ормальное выключение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D3DCD" w:rsidRDefault="007D3D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ийные операции, включая останов;</w:t>
      </w:r>
    </w:p>
    <w:p w:rsidR="007D3DCD" w:rsidRPr="005C7EFB" w:rsidRDefault="007D3DCD" w:rsidP="005C7EFB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8)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ывод из эксплуатации</w:t>
      </w:r>
      <w:r w:rsidR="005C7E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 том числе</w:t>
      </w:r>
      <w:r w:rsidRP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учетом </w:t>
      </w:r>
      <w:r w:rsidR="00D408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ределов </w:t>
      </w:r>
      <w:r w:rsid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безопасной </w:t>
      </w:r>
      <w:r w:rsidRP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эксплуатации</w:t>
      </w:r>
      <w:r w:rsidR="005C7E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D3DCD" w:rsidRDefault="007D3D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9) </w:t>
      </w:r>
      <w:r w:rsid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оследствия отклонения</w:t>
      </w:r>
      <w:r w:rsid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:rsidR="007D3DCD" w:rsidRPr="009759D5" w:rsidRDefault="007D3D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10) </w:t>
      </w:r>
      <w:r w:rsid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Pr="00D96B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ействия, необходимые для исправления или предотвращения отклонения</w:t>
      </w:r>
      <w:r w:rsidR="00EF7F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5C7E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том числе</w:t>
      </w:r>
      <w:r w:rsidR="009759D5" w:rsidRP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учетом аспектов</w:t>
      </w:r>
      <w:r w:rsidRP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ОТ, ПБ и ООС</w:t>
      </w:r>
      <w:r w:rsidR="005C7E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D3DCD" w:rsidRPr="00A96E3D" w:rsidRDefault="007D3D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6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11) </w:t>
      </w:r>
      <w:r w:rsid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A96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войства </w:t>
      </w:r>
      <w:r w:rsid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опасных</w:t>
      </w:r>
      <w:r w:rsidRPr="00A96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веществ</w:t>
      </w:r>
      <w:r w:rsid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материалов</w:t>
      </w:r>
      <w:r w:rsidRPr="00A96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используемых в процессе;</w:t>
      </w:r>
    </w:p>
    <w:p w:rsidR="007D3DCD" w:rsidRDefault="007D3D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6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12) </w:t>
      </w:r>
      <w:r w:rsid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A96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еры предосторожности, необходимые для предотвращения воздействия</w:t>
      </w:r>
      <w:r w:rsid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Рисков/Опасных и Вредных производственных факторов</w:t>
      </w:r>
      <w:r w:rsidRPr="00A96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включая технический </w:t>
      </w:r>
      <w:r w:rsidR="005C7E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A96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административный контроль</w:t>
      </w:r>
      <w:r w:rsidR="005C7E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EF7F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применение </w:t>
      </w:r>
      <w:r w:rsidR="007264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средств индивидуальной защиты</w:t>
      </w:r>
      <w:r w:rsidR="00052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 </w:t>
      </w:r>
      <w:r w:rsidR="00052E30" w:rsidRPr="00052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Корпоративны</w:t>
      </w:r>
      <w:r w:rsidR="00052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052E30" w:rsidRPr="00052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стандарт</w:t>
      </w:r>
      <w:r w:rsidR="00052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</w:t>
      </w:r>
      <w:r w:rsidR="00052E30" w:rsidRPr="00052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обеспечению специальной одеждой, специальной обувью, средствами индивидуальной защиты в группе компаний АО НК «</w:t>
      </w:r>
      <w:proofErr w:type="spellStart"/>
      <w:r w:rsidR="00052E30" w:rsidRPr="00052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КазМунайГаз</w:t>
      </w:r>
      <w:proofErr w:type="spellEnd"/>
      <w:r w:rsidR="00052E30" w:rsidRPr="00052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052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052E30" w:rsidRPr="00052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KMG-ST-3407.1-13</w:t>
      </w:r>
      <w:r w:rsidR="00052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A96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D3DCD" w:rsidRDefault="007D3D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13) </w:t>
      </w:r>
      <w:r w:rsid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A96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еры контроля, которые необходимо принять в случае физического кон</w:t>
      </w:r>
      <w:r w:rsid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такта или заражения через воздушную среду</w:t>
      </w:r>
      <w:r w:rsidRPr="00A96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D3DCD" w:rsidRDefault="007D3D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14) </w:t>
      </w:r>
      <w:r w:rsid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A96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онтроль качества сырья и инвентаризации опасных </w:t>
      </w:r>
      <w:r w:rsid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веществ и материалов;</w:t>
      </w:r>
    </w:p>
    <w:p w:rsidR="007D3DCD" w:rsidRDefault="007D3D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15) </w:t>
      </w:r>
      <w:r w:rsid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Pr="00A96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юбые 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собые или уникальные </w:t>
      </w:r>
      <w:r w:rsidR="005C7E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иски</w:t>
      </w:r>
      <w:r w:rsidR="005C7E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/Опасные и Вредные производственные факторы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D3DCD" w:rsidRPr="00A96E3D" w:rsidRDefault="007D3D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16) </w:t>
      </w:r>
      <w:r w:rsidR="009759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системы безопасности (</w:t>
      </w:r>
      <w:r w:rsidRPr="00A96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блокировки, системы обнаружения или подавления) и их функции.</w:t>
      </w:r>
    </w:p>
    <w:p w:rsidR="007D3DCD" w:rsidRPr="000A1789" w:rsidRDefault="004158E1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5.6.2.2. В целях обеспечения безопасности Р</w:t>
      </w:r>
      <w:r w:rsidRPr="00415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аботник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Pr="00415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опасного воздействия любого вида энергии при обслуживании и эксплуатации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систем, </w:t>
      </w:r>
      <w:r w:rsidRPr="002E60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технологического оборудования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установок, а также при выполнении ремонтных и профилактических работ применяются </w:t>
      </w:r>
      <w:r w:rsidRPr="00415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Правила изоляции источников энергии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15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АО НК «</w:t>
      </w:r>
      <w:proofErr w:type="spellStart"/>
      <w:r w:rsidRPr="00415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КазМунайГаз</w:t>
      </w:r>
      <w:proofErr w:type="spellEnd"/>
      <w:r w:rsidRPr="00415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2F71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2F71C5" w:rsidRPr="002F71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KMG-PR-2065.1-13</w:t>
      </w:r>
      <w:r w:rsidR="002F71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4158E1" w:rsidRDefault="004158E1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C62F8" w:rsidRDefault="00E6643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="00D26E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.7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ОБУЧЕНИЕ И КОМПЕТЕНЦИИ</w:t>
      </w:r>
    </w:p>
    <w:p w:rsidR="00E66436" w:rsidRDefault="00E6643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42225" w:rsidRDefault="00D26EF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5.7.1.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4222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Первичное обучение и переподготовка</w:t>
      </w:r>
    </w:p>
    <w:p w:rsidR="00D26EF0" w:rsidRDefault="0044222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5.7.1.</w:t>
      </w:r>
      <w:r w:rsidRPr="0044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26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Руководство КМГ, Руководители</w:t>
      </w:r>
      <w:r w:rsidR="00D26EF0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D26EF0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D26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изнес-направлений</w:t>
      </w:r>
      <w:proofErr w:type="gramEnd"/>
      <w:r w:rsidR="00D26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Руководители</w:t>
      </w:r>
      <w:r w:rsidR="00D26EF0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26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направлений деятельности, первые руководители</w:t>
      </w:r>
      <w:r w:rsidR="00D26EF0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</w:t>
      </w:r>
      <w:r w:rsidR="00D26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 Группы компаний КМГ, Линейные</w:t>
      </w:r>
      <w:r w:rsidR="00D26EF0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</w:t>
      </w:r>
      <w:r w:rsidR="00D26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</w:t>
      </w:r>
      <w:r w:rsidR="00D26EF0" w:rsidRPr="00A628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E2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рамках своих полномочий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обеспечивают</w:t>
      </w:r>
      <w:r w:rsidR="00D26EF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:</w:t>
      </w:r>
    </w:p>
    <w:p w:rsidR="003560D9" w:rsidRDefault="003560D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определение</w:t>
      </w:r>
      <w:r w:rsidRPr="00E66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потребности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Работников</w:t>
      </w:r>
      <w:r w:rsidRPr="00E66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обучении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учебных планов и </w:t>
      </w:r>
      <w:r w:rsidRPr="00E66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иодов в соответствии с индивидуальными планами обучения и оценку</w:t>
      </w:r>
      <w:r w:rsidRPr="00E66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эффективности обучения</w:t>
      </w:r>
      <w:r w:rsidR="00FA0D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 </w:t>
      </w:r>
      <w:r w:rsidR="00FA0D9A" w:rsidRPr="00FA0D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</w:t>
      </w:r>
      <w:r w:rsidR="00FA0D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</w:t>
      </w:r>
      <w:r w:rsidR="00FA0D9A" w:rsidRPr="00FA0D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обучения и развития </w:t>
      </w:r>
      <w:r w:rsidR="00FA0D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работников </w:t>
      </w:r>
      <w:r w:rsidR="00FA0D9A" w:rsidRPr="00FA0D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АО НК «</w:t>
      </w:r>
      <w:proofErr w:type="spellStart"/>
      <w:r w:rsidR="00FA0D9A" w:rsidRPr="00FA0D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КазМунайГаз</w:t>
      </w:r>
      <w:proofErr w:type="spellEnd"/>
      <w:r w:rsidR="00FA0D9A" w:rsidRPr="00FA0D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3903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3903C3" w:rsidRPr="003903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KMG-PR-434.8-6</w:t>
      </w:r>
      <w:r w:rsidR="003903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</w:p>
    <w:p w:rsidR="00FE7544" w:rsidRDefault="00FE7544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проведение обучения (переподготовки)</w:t>
      </w:r>
      <w:r w:rsidR="00284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Работников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области </w:t>
      </w:r>
      <w:proofErr w:type="spellStart"/>
      <w:r w:rsidR="00284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БиОТ</w:t>
      </w:r>
      <w:proofErr w:type="spellEnd"/>
      <w:r w:rsidR="00F860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7264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промышленной и пожарной безопасности на опасных производственных объектах Группы компаний КМГ в объемах и сроки, предусмотренных Законодательными требованиями</w:t>
      </w:r>
      <w:r w:rsidR="00284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(кроме административного персонала)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442225" w:rsidRDefault="00FE7544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3</w:t>
      </w:r>
      <w:r w:rsidR="00442225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)</w:t>
      </w:r>
      <w:r w:rsidR="00442225" w:rsidRPr="0044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4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проведение начального</w:t>
      </w:r>
      <w:r w:rsidR="00442225" w:rsidRPr="00E66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обучени</w:t>
      </w:r>
      <w:r w:rsidR="00284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9464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(включая вводный курс)</w:t>
      </w:r>
      <w:r w:rsidR="0044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каждого Работника</w:t>
      </w:r>
      <w:r w:rsidR="00B0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(вновь при</w:t>
      </w:r>
      <w:r w:rsidR="009464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нятого</w:t>
      </w:r>
      <w:r w:rsidR="00B0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848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или переведенного </w:t>
      </w:r>
      <w:r w:rsidR="00B0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Работника)</w:t>
      </w:r>
      <w:r w:rsidR="0044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участвующего</w:t>
      </w:r>
      <w:r w:rsidR="00442225" w:rsidRPr="00E66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="0044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процессах УБПП, </w:t>
      </w:r>
      <w:r w:rsidR="00442225" w:rsidRPr="00E66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обзор</w:t>
      </w:r>
      <w:r w:rsidR="00284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</w:t>
      </w:r>
      <w:r w:rsidR="0044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процесса и его рабочих процедур;</w:t>
      </w:r>
    </w:p>
    <w:p w:rsidR="00D26EF0" w:rsidRDefault="00FE7544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4</w:t>
      </w:r>
      <w:r w:rsidR="00B0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44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проведение переподготовк</w:t>
      </w:r>
      <w:r w:rsidR="00C848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442225" w:rsidRPr="00E66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реже одного раза в три года </w:t>
      </w:r>
      <w:r w:rsidR="0044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442225" w:rsidRPr="00E66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</w:t>
      </w:r>
      <w:r w:rsidR="0044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необходимости каждому Работнику</w:t>
      </w:r>
      <w:r w:rsidR="00C848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442225" w:rsidRPr="00E66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задействованному в</w:t>
      </w:r>
      <w:r w:rsidR="0044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процессах </w:t>
      </w:r>
      <w:r w:rsidR="0044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УБПП</w:t>
      </w:r>
      <w:r w:rsidR="00442225" w:rsidRPr="00E66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</w:t>
      </w:r>
      <w:r w:rsidR="0044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6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ания и соблюдения текущих операционных</w:t>
      </w:r>
      <w:r w:rsidR="0044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процедур</w:t>
      </w:r>
      <w:r w:rsidR="00442225" w:rsidRPr="00E66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процесса</w:t>
      </w:r>
      <w:r w:rsidR="00D408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УБПП.</w:t>
      </w:r>
    </w:p>
    <w:p w:rsidR="00C848F5" w:rsidRDefault="00C848F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5.7.2. </w:t>
      </w:r>
      <w:r w:rsidRPr="00C848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Компетенции</w:t>
      </w:r>
    </w:p>
    <w:p w:rsidR="00FF40D8" w:rsidRDefault="00FF40D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5.7.2.</w:t>
      </w:r>
      <w:r w:rsidRPr="0044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Руководство КМГ,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изнес-направлений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направлений деятельности, первые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 Группы компаний КМГ, Линейные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</w:t>
      </w:r>
      <w:r w:rsidRPr="00A628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C1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рамках своих полномочий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:</w:t>
      </w:r>
    </w:p>
    <w:p w:rsidR="00FF40D8" w:rsidRDefault="00FF40D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1)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ебуемые компетенции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Работников 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области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ОТ, ПБ и ООС, БПП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также соответствие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квалификационным 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требованиям к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выполняемым </w:t>
      </w:r>
      <w:r w:rsidR="00284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видам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 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всех ролей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обязанностей в Групп</w:t>
      </w:r>
      <w:r w:rsidR="00284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компани</w:t>
      </w:r>
      <w:r w:rsidR="00284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КМГ, соответствующие 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ожиданиям структуры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УБПП;</w:t>
      </w:r>
    </w:p>
    <w:p w:rsidR="00E66436" w:rsidRPr="00FF40D8" w:rsidRDefault="00FF40D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2) </w:t>
      </w:r>
      <w:r w:rsidR="002C1ECD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соответствие </w:t>
      </w:r>
      <w:r w:rsidR="002C1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квалификационным </w:t>
      </w:r>
      <w:r w:rsidR="002C1ECD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требованиям </w:t>
      </w:r>
      <w:r w:rsidR="002C1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</w:t>
      </w:r>
      <w:r w:rsidR="002C1EC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работников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Подрядчиков</w:t>
      </w:r>
      <w:r w:rsidR="00284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Субподря</w:t>
      </w:r>
      <w:r w:rsidR="00284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дчиков</w:t>
      </w:r>
      <w:r w:rsidR="00E66436" w:rsidRPr="00E66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области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ОТ, ПБ и ООС, БПП</w:t>
      </w:r>
      <w:r w:rsidR="002C1ECD" w:rsidRPr="002C1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C1ECD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</w:t>
      </w:r>
      <w:r w:rsidR="002C1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оказываемым услугам или выполняемым работам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C62F8" w:rsidRDefault="0011158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5.7.2.2</w:t>
      </w:r>
      <w:r w:rsidRPr="0044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6363B6" w:rsidRPr="006363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беспечение компетенций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Работников Группы компаний КМГ осуществляется в</w:t>
      </w:r>
      <w:r w:rsidR="006363B6" w:rsidRPr="006363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соответствии с Корпоративным стандартом по обеспечению компетенций в области охраны труда, промышленной безопасности и охраны окружающей среды в группе компаний АО НК «</w:t>
      </w:r>
      <w:proofErr w:type="spellStart"/>
      <w:r w:rsidR="006363B6" w:rsidRPr="006363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КазМунайГаз</w:t>
      </w:r>
      <w:proofErr w:type="spellEnd"/>
      <w:r w:rsidR="006363B6" w:rsidRPr="006363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D01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(KMG-ST-3467.1-13), включая:</w:t>
      </w:r>
    </w:p>
    <w:p w:rsidR="007D68CD" w:rsidRDefault="007D68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регулярную оценку Линейными руководителями компетенций и пригодности</w:t>
      </w:r>
      <w:r w:rsidR="00D01D91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Работников</w:t>
      </w:r>
      <w:r w:rsidR="00D01D91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их ролями и обязанностями</w:t>
      </w:r>
      <w:r w:rsidR="00C85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структуре УБПП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D01D91" w:rsidRPr="002C62F8" w:rsidRDefault="007D68C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выявление </w:t>
      </w:r>
      <w:r w:rsidR="00C85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пробелов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D01D91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отребности в обучении и развитии </w:t>
      </w:r>
      <w:r w:rsidR="00284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Работников для повышения компетенций</w:t>
      </w:r>
      <w:r w:rsidR="00D01D91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r w:rsidR="00C85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области ОТ, ПБ и ООС </w:t>
      </w:r>
      <w:r w:rsidR="00D01D91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рамках систематического процесса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улучшения СМ, БПП</w:t>
      </w:r>
      <w:r w:rsidR="00D01D91" w:rsidRPr="002C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01D91" w:rsidRDefault="0011158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5.7.2.3</w:t>
      </w:r>
      <w:r w:rsidRPr="0044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D01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рамках </w:t>
      </w:r>
      <w:r w:rsidR="00D01D91" w:rsidRPr="00D01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внедрения и реализации СМ и </w:t>
      </w:r>
      <w:r w:rsidR="00284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D01D91" w:rsidRPr="00D01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 Работники проходят</w:t>
      </w:r>
      <w:r w:rsidR="00D01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специально</w:t>
      </w:r>
      <w:r w:rsidR="00D01D91" w:rsidRPr="00D01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обучение</w:t>
      </w:r>
      <w:r w:rsidR="00D01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(теоретическое и практическое)</w:t>
      </w:r>
      <w:r w:rsidR="00D01D91" w:rsidRPr="00D01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такие как: лидерство и приверженность в области ОТ, ПБ и ООС, мето</w:t>
      </w:r>
      <w:r w:rsidR="00284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ды Оценки рисков</w:t>
      </w:r>
      <w:r w:rsidR="00C85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/Опасных и вредных производственных факторов</w:t>
      </w:r>
      <w:r w:rsidR="00284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</w:t>
      </w:r>
      <w:r w:rsidR="00D01D91" w:rsidRPr="00D01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правление изменениями</w:t>
      </w:r>
      <w:r w:rsidR="00284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управление проектами, М</w:t>
      </w:r>
      <w:r w:rsidR="00D01D91" w:rsidRPr="00D01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еханическая целостность, расследование Происшествий, Аудит</w:t>
      </w:r>
      <w:r w:rsidR="00284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D01D91" w:rsidRPr="00D01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соответствия</w:t>
      </w:r>
      <w:r w:rsidR="00284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4F6E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</w:t>
      </w:r>
      <w:r w:rsidR="00D01D91" w:rsidRPr="00D01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др.</w:t>
      </w:r>
      <w:r w:rsidR="00D01D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C85BFA" w:rsidRDefault="00C85BFA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A0946" w:rsidRDefault="001A0946" w:rsidP="0087087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B09B9" w:rsidRDefault="00D26EF0" w:rsidP="007B21F3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5.8</w:t>
      </w:r>
      <w:r w:rsidR="004B09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БЕЗОПАСНОСТЬ ПОДРЯДЧИКОВ</w:t>
      </w:r>
    </w:p>
    <w:p w:rsidR="00147283" w:rsidRDefault="00147283" w:rsidP="007B21F3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62338" w:rsidRDefault="00D26EF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5.8</w:t>
      </w:r>
      <w:r w:rsidR="00B15D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628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A628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2623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Руководство КМГ, Руководители</w:t>
      </w:r>
      <w:r w:rsidR="00262338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262338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2623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изнес-направлений</w:t>
      </w:r>
      <w:proofErr w:type="gramEnd"/>
      <w:r w:rsidR="002623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Руководители</w:t>
      </w:r>
      <w:r w:rsidR="00262338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623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направлений деятельности, первые руководители</w:t>
      </w:r>
      <w:r w:rsidR="00262338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</w:t>
      </w:r>
      <w:r w:rsidR="002623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 Группы компаний КМГ, Линейные</w:t>
      </w:r>
      <w:r w:rsidR="00262338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</w:t>
      </w:r>
      <w:r w:rsidR="002623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</w:t>
      </w:r>
      <w:r w:rsidR="00A6281A" w:rsidRPr="00A628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628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ри в</w:t>
      </w:r>
      <w:r w:rsidR="001052E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взаимодействии с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П</w:t>
      </w:r>
      <w:r w:rsidR="0051029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одрядчика</w:t>
      </w:r>
      <w:r w:rsidR="001052E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ми</w:t>
      </w:r>
      <w:r w:rsidR="0026233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:</w:t>
      </w:r>
    </w:p>
    <w:p w:rsidR="00262338" w:rsidRDefault="0026233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lastRenderedPageBreak/>
        <w:t>1) получаю</w:t>
      </w:r>
      <w:r w:rsidR="0051029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т и оценивают</w:t>
      </w:r>
      <w:r w:rsidR="004B09B9" w:rsidRPr="00A6281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информацию, касающуюся показателей и программ </w:t>
      </w:r>
      <w:r w:rsidR="0051029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П</w:t>
      </w:r>
      <w:r w:rsidR="00CD1B9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одрядчиков</w:t>
      </w:r>
      <w:r w:rsidR="00E8017E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/Субподрядчиков</w:t>
      </w:r>
      <w:r w:rsidR="0051029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в области ОТ, ПБ и ООС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;</w:t>
      </w:r>
    </w:p>
    <w:p w:rsidR="004B09B9" w:rsidRDefault="0026233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2) информируют</w:t>
      </w:r>
      <w:r w:rsidR="004B09B9" w:rsidRPr="00A6281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Подрядчиков</w:t>
      </w:r>
      <w:r w:rsidR="00E8017E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/Субподрядчиков</w:t>
      </w:r>
      <w:r w:rsidR="004B09B9" w:rsidRPr="00A6281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произошедших Происшествиях</w:t>
      </w:r>
      <w:r w:rsidR="00E8017E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, </w:t>
      </w:r>
      <w:r w:rsidR="004B09B9" w:rsidRPr="00A6281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потенциальных </w:t>
      </w:r>
      <w:r w:rsidR="00E8017E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Р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исках</w:t>
      </w:r>
      <w:r w:rsidR="00E8017E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/Опасных и Вредных производственных факторах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, связанных с работой Подрядчиков</w:t>
      </w:r>
      <w:r w:rsidR="00C85BF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и Т</w:t>
      </w:r>
      <w:r w:rsidR="00CD1B9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ехнологическим процессом;</w:t>
      </w:r>
    </w:p>
    <w:p w:rsidR="00CD1B93" w:rsidRDefault="00CD1B93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3) информируют и разъясняют</w:t>
      </w:r>
      <w:r w:rsidR="004B09B9" w:rsidRPr="004B09B9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Подрядчикам</w:t>
      </w:r>
      <w:r w:rsidR="00E8017E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/Субподрядчиков</w:t>
      </w:r>
      <w:r w:rsidR="004B09B9" w:rsidRPr="004B09B9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применимые положения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="004B09B9" w:rsidRPr="004B09B9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план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ов</w:t>
      </w:r>
      <w:r w:rsidR="004B09B9" w:rsidRPr="004B09B9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действий </w:t>
      </w:r>
      <w:r w:rsidR="00E8017E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при</w:t>
      </w:r>
      <w:r w:rsidR="004B09B9" w:rsidRPr="004B09B9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="001456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ЧС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;</w:t>
      </w:r>
    </w:p>
    <w:p w:rsidR="0014567F" w:rsidRDefault="00CD1B93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4) ра</w:t>
      </w:r>
      <w:r w:rsidR="001052E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ссматривают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и </w:t>
      </w:r>
      <w:r w:rsidR="001052E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утверждают</w:t>
      </w:r>
      <w:r w:rsidR="004B09B9" w:rsidRPr="004B09B9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="001052E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Планы ОТ, ПБ и ООС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Подрядчиков</w:t>
      </w:r>
      <w:r w:rsidR="00E8017E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/Субподрядчиков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на </w:t>
      </w:r>
      <w:r w:rsidR="001456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производственных </w:t>
      </w:r>
      <w:r w:rsidR="00171475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участках </w:t>
      </w:r>
      <w:r w:rsidR="001456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Объект</w:t>
      </w:r>
      <w:r w:rsidR="00171475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ов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в соответствии с договорными обязательствами;</w:t>
      </w:r>
    </w:p>
    <w:p w:rsidR="004B09B9" w:rsidRDefault="0014567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5) периодически оценивают </w:t>
      </w:r>
      <w:r w:rsidR="004B09B9" w:rsidRPr="004B09B9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Подрядчик</w:t>
      </w:r>
      <w:r w:rsidR="00E8017E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ами/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Субподрядчик</w:t>
      </w:r>
      <w:r w:rsidR="00E8017E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ами </w:t>
      </w:r>
      <w:r w:rsidR="002A280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своих обязательств</w:t>
      </w:r>
      <w:r w:rsidR="00E8017E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в области ОТ, ПБ и ООС</w:t>
      </w:r>
      <w:r w:rsidR="002A280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, регистрируют</w:t>
      </w:r>
      <w:r w:rsidR="004B09B9" w:rsidRPr="004B09B9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="002A280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Происшествия, связанные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с деятельностью П</w:t>
      </w:r>
      <w:r w:rsidR="002A280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одрядчиков</w:t>
      </w:r>
      <w:r w:rsidR="00E8017E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/Субподрядчиков</w:t>
      </w:r>
      <w:r w:rsidR="004B09B9" w:rsidRPr="004B09B9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на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Объект</w:t>
      </w:r>
      <w:r w:rsidR="00C85BF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ах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.</w:t>
      </w:r>
    </w:p>
    <w:p w:rsidR="00147283" w:rsidRDefault="00D26EF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5.8</w:t>
      </w:r>
      <w:r w:rsidR="00B15D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CD1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1456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555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B15D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рганизаци</w:t>
      </w:r>
      <w:r w:rsidR="003555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B15D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контрол</w:t>
      </w:r>
      <w:r w:rsidR="003555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="0014567F" w:rsidRPr="001456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безопасн</w:t>
      </w:r>
      <w:r w:rsidR="003555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="001456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85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оказания услуг или </w:t>
      </w:r>
      <w:r w:rsidR="001456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</w:t>
      </w:r>
      <w:r w:rsidR="003555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1456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 Подрядчиками</w:t>
      </w:r>
      <w:r w:rsidR="003555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="001456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Субподрядчиками</w:t>
      </w:r>
      <w:r w:rsidR="00B15D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также оценк</w:t>
      </w:r>
      <w:r w:rsidR="00E80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B15D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их результативности</w:t>
      </w:r>
      <w:r w:rsidR="0014567F" w:rsidRPr="001456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555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области ОТ, ПБ и ООС </w:t>
      </w:r>
      <w:r w:rsidR="00514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осуществляются</w:t>
      </w:r>
      <w:r w:rsidR="0014567F" w:rsidRPr="001456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 Корпоративным стандартом по взаимодействию с подрядными организациями в области охраны труда, промышленной безопасности и охраны окружающей среды в группе компаний АО НК «</w:t>
      </w:r>
      <w:proofErr w:type="spellStart"/>
      <w:r w:rsidR="0014567F" w:rsidRPr="001456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КазМунайГаз</w:t>
      </w:r>
      <w:proofErr w:type="spellEnd"/>
      <w:r w:rsidR="0014567F" w:rsidRPr="001456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(KMG-ST-3524.1-13).</w:t>
      </w:r>
    </w:p>
    <w:p w:rsidR="00514C67" w:rsidRDefault="00514C67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B21F3" w:rsidRDefault="00D26EF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5.9</w:t>
      </w:r>
      <w:r w:rsidR="00A51B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МЕХАНИЧЕСКАЯ ЦЕЛОСТНОСТЬ</w:t>
      </w:r>
    </w:p>
    <w:p w:rsidR="00AD2132" w:rsidRDefault="00AD213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B21F3" w:rsidRPr="0031236B" w:rsidRDefault="00AD213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D21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5.9.1.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Соответствие проектным решениям и стандартам качества</w:t>
      </w:r>
    </w:p>
    <w:p w:rsidR="00AD2132" w:rsidRDefault="00AD213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5.9.1.1.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Руководство КМГ,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изнес-направлений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направлений деятельности, первые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 Группы компаний КМГ, Линейные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</w:t>
      </w:r>
      <w:r w:rsidRPr="00A628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своих полномочий обеспечивают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:</w:t>
      </w:r>
    </w:p>
    <w:p w:rsidR="00AD2132" w:rsidRDefault="00AD213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наличие </w:t>
      </w:r>
      <w:r w:rsidR="004E2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документированной </w:t>
      </w:r>
      <w:r w:rsidR="00C85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(письменной) информации,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процедур</w:t>
      </w:r>
      <w:r w:rsidR="00E31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6034" w:rsidRPr="002E60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поддержания постоянной целостности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систем, </w:t>
      </w:r>
      <w:r w:rsidR="002E6034" w:rsidRPr="002E60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технологического оборудования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установок;</w:t>
      </w:r>
    </w:p>
    <w:p w:rsidR="0001057B" w:rsidRDefault="00E4519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соответствие и качество систем, технологического оборудования и установок, материалов и запасных частей</w:t>
      </w:r>
      <w:r w:rsidR="004E23EE" w:rsidRPr="004E2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E2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обслуживания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их изготовление и установку</w:t>
      </w:r>
      <w:r w:rsidR="002E6034" w:rsidRPr="002E60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</w:t>
      </w:r>
      <w:r w:rsidR="000105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вии с проектными спецификациями;</w:t>
      </w:r>
    </w:p>
    <w:p w:rsidR="0001057B" w:rsidRDefault="0001057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соответствие эксплуатации систем, технологического оборудования и установок</w:t>
      </w:r>
      <w:r w:rsidRPr="000105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установленным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Законодательным требованиям</w:t>
      </w:r>
      <w:r w:rsidR="00DD38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их результатов, удовлетворяющих</w:t>
      </w:r>
      <w:r w:rsidRPr="000105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предъявленным к ним требованиям.</w:t>
      </w:r>
    </w:p>
    <w:p w:rsidR="005F50C0" w:rsidRPr="005F50C0" w:rsidRDefault="00DD387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5.9.1.</w:t>
      </w:r>
      <w:r w:rsidR="005F50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F50C0" w:rsidRPr="005F50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Группа компаний КМГ</w:t>
      </w:r>
      <w:r w:rsidR="005F50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обеспечивает последовательность и действия по контролю, управлению и мониторингу систем, технологического оборудования и установок, и их взаимосвязи</w:t>
      </w:r>
      <w:r w:rsidR="004E2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последовательности</w:t>
      </w:r>
      <w:r w:rsidR="005F50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включая:</w:t>
      </w:r>
    </w:p>
    <w:p w:rsidR="005B2E34" w:rsidRDefault="005F50C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50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1) в части систем безопасности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с</w:t>
      </w:r>
      <w:r w:rsidR="005B2E34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истемы трубопроводов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Symbol" w:char="F0AE"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</w:t>
      </w:r>
      <w:r w:rsidR="005B2E34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истемы сброса и вентиляции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Symbol" w:char="F0AE"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</w:t>
      </w:r>
      <w:r w:rsidR="005B2E34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варийное отключение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системы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Symbol" w:char="F0AE"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органы управления (</w:t>
      </w:r>
      <w:r w:rsidR="005B2E34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датчики, сигнализация и блокировки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Symbol" w:char="F0AE"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</w:t>
      </w:r>
      <w:r w:rsidR="005B2E34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асосы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B2E34" w:rsidRPr="002E6034" w:rsidRDefault="005F50C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в части Механической целостности: определение и классификация оборудования</w:t>
      </w:r>
      <w:r w:rsidR="00445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Symbol" w:char="F0AE"/>
      </w:r>
      <w:r w:rsidR="00445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</w:t>
      </w:r>
      <w:r w:rsidR="005B2E34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астота проверок и испытаний</w:t>
      </w:r>
      <w:r w:rsidR="00445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45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Symbol" w:char="F0AE"/>
      </w:r>
      <w:r w:rsidR="00445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</w:t>
      </w:r>
      <w:r w:rsidR="005B2E34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роцедуры обслуживания</w:t>
      </w:r>
      <w:r w:rsidR="00445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45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Symbol" w:char="F0AE"/>
      </w:r>
      <w:r w:rsidR="00022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45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5B2E34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бучение обслуживающего персонала</w:t>
      </w:r>
      <w:r w:rsidR="00445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45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Symbol" w:char="F0AE"/>
      </w:r>
      <w:r w:rsidR="00445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</w:t>
      </w:r>
      <w:r w:rsidR="005B2E34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ритерии приемлемых результатов испытаний</w:t>
      </w:r>
      <w:r w:rsidR="00445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45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Symbol" w:char="F0AE"/>
      </w:r>
      <w:r w:rsidR="00445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</w:t>
      </w:r>
      <w:r w:rsidR="005B2E34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окументация с рекомендациями </w:t>
      </w:r>
      <w:r w:rsidR="004E2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заводов-изготовителей</w:t>
      </w:r>
      <w:r w:rsidR="00445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B21F3" w:rsidRDefault="0039118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5.9.2</w:t>
      </w:r>
      <w:r w:rsidRPr="00AD21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C3A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Барьеры</w:t>
      </w:r>
    </w:p>
    <w:p w:rsidR="007C3A12" w:rsidRPr="007C3A12" w:rsidRDefault="0039118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5.9.2.1.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F50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Группа компаний КМГ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использует </w:t>
      </w:r>
      <w:r w:rsidR="006E20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7C3A12" w:rsidRPr="007C3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арьеры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целостности </w:t>
      </w:r>
      <w:r w:rsidR="007C3A12" w:rsidRPr="007C3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систем, технологического </w:t>
      </w:r>
      <w:r w:rsidR="007C3A12" w:rsidRPr="007C3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оборудования</w:t>
      </w:r>
      <w:r w:rsidR="007C3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установок</w:t>
      </w:r>
      <w:r w:rsidR="007C3A12" w:rsidRPr="007C3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следующих категориях:</w:t>
      </w:r>
    </w:p>
    <w:p w:rsidR="007C3A12" w:rsidRPr="007C3A12" w:rsidRDefault="0039118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п</w:t>
      </w:r>
      <w:r w:rsidR="007C3A12" w:rsidRPr="007C3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рофилактика - первичная защитная оболочка, управление процессом, </w:t>
      </w:r>
      <w:r w:rsidR="004E2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первичная и вторичная структура;</w:t>
      </w:r>
    </w:p>
    <w:p w:rsidR="007C3A12" w:rsidRPr="007C3A12" w:rsidRDefault="0039118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о</w:t>
      </w:r>
      <w:r w:rsidR="007C3A12" w:rsidRPr="007C3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бнаружение - сигнализация дисп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етчерской, обнаружение пожара, газа или утечки;</w:t>
      </w:r>
    </w:p>
    <w:p w:rsidR="007C3A12" w:rsidRPr="007C3A12" w:rsidRDefault="0039118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к</w:t>
      </w:r>
      <w:r w:rsidR="007C3A12" w:rsidRPr="007C3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онтроль и смягчение последствий - ориентация оборудования и расстояние между ними, вторичная изоляция и дренаж, системы продувки, 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ротивопожарная защита и тушение;</w:t>
      </w:r>
    </w:p>
    <w:p w:rsidR="007C3A12" w:rsidRPr="007C3A12" w:rsidRDefault="0039118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а</w:t>
      </w:r>
      <w:r w:rsidR="007C3A12" w:rsidRPr="007C3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варийное реагирование - м</w:t>
      </w:r>
      <w:r w:rsidR="00827B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естная сигнализация, </w:t>
      </w:r>
      <w:r w:rsidR="007C3A12" w:rsidRPr="007C3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эвакуация, аварийная связь, аварийное электроснабжение.</w:t>
      </w:r>
    </w:p>
    <w:p w:rsidR="007C3A12" w:rsidRPr="007C3A12" w:rsidRDefault="00827B4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5.9.2.2.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6E20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оличество Б</w:t>
      </w:r>
      <w:r w:rsidR="007C3A12" w:rsidRPr="007C3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арьеров (оборудование или система управления) для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систем, технологического </w:t>
      </w:r>
      <w:r w:rsidRPr="007C3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установок</w:t>
      </w:r>
      <w:r w:rsidR="007C3A12" w:rsidRPr="007C3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может поддерживаться на логическом и управляемом уровне (обычно менее 20). </w:t>
      </w:r>
      <w:r w:rsidR="00137A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137ABA" w:rsidRPr="00137A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одели Барьеров, их функционирование и оценка</w:t>
      </w:r>
      <w:r w:rsidR="00137A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37ABA" w:rsidRPr="003B20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указаны</w:t>
      </w:r>
      <w:r w:rsidRPr="003B20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911E06" w:rsidRPr="003B20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</w:t>
      </w:r>
      <w:r w:rsidR="00911E06" w:rsidRPr="003B2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3B2088" w:rsidRPr="003B2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KMG-F-2697.4-13/ ST-3679.2-13</w:t>
      </w:r>
      <w:r w:rsidRPr="003B2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911E06" w:rsidRDefault="00687A5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5.9.3</w:t>
      </w:r>
      <w:r w:rsidR="00911E06" w:rsidRPr="00AD21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911E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Проверка и техническое обслуживание</w:t>
      </w:r>
    </w:p>
    <w:p w:rsidR="00687A55" w:rsidRDefault="00911E0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5.9.</w:t>
      </w:r>
      <w:r w:rsidR="00687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87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Руководство КМГ, Руководители</w:t>
      </w:r>
      <w:r w:rsidR="00687A55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687A55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687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изнес-направлений</w:t>
      </w:r>
      <w:proofErr w:type="gramEnd"/>
      <w:r w:rsidR="00687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Руководители</w:t>
      </w:r>
      <w:r w:rsidR="00687A55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87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направлений деятельности, первые руководители</w:t>
      </w:r>
      <w:r w:rsidR="00687A55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</w:t>
      </w:r>
      <w:r w:rsidR="00687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 Группы компаний КМГ, Линейные</w:t>
      </w:r>
      <w:r w:rsidR="00687A55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</w:t>
      </w:r>
      <w:r w:rsidR="00687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</w:t>
      </w:r>
      <w:r w:rsidR="00687A55" w:rsidRPr="00A628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87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своих полномочий обеспечивают</w:t>
      </w:r>
      <w:r w:rsidR="00687A55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:</w:t>
      </w:r>
    </w:p>
    <w:p w:rsidR="00687A55" w:rsidRDefault="00687A5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п</w:t>
      </w:r>
      <w:r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оддержание целостности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систем, технологического </w:t>
      </w:r>
      <w:r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оборудования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установок,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их соответствия</w:t>
      </w:r>
      <w:r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требованием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ОТ, ПБ и ООС, БПП;</w:t>
      </w:r>
    </w:p>
    <w:p w:rsidR="00841B8E" w:rsidRDefault="00687A5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требования к </w:t>
      </w:r>
      <w:r w:rsidR="00841B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проверкам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техническому обслуживанию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</w:t>
      </w:r>
      <w:r w:rsidR="00841B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снижения вероятности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серьезного </w:t>
      </w:r>
      <w:r w:rsidR="00D64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Происшествия в результате О</w:t>
      </w:r>
      <w:r w:rsidR="00841B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тказа системы, технологического 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оборудования</w:t>
      </w:r>
      <w:r w:rsidR="00841B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установки;</w:t>
      </w:r>
    </w:p>
    <w:p w:rsidR="009E1B28" w:rsidRDefault="00841B8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идентификацию систем, технологического </w:t>
      </w:r>
      <w:r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установок 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реестре активов, которы</w:t>
      </w:r>
      <w:r w:rsidR="004E2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предоставляет обновл</w:t>
      </w:r>
      <w:r w:rsidR="009E1B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енные списки активов и записи о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системах, технологическом оборудовании и установках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включая данные о местонахождении и спецификациях</w:t>
      </w:r>
      <w:r w:rsidR="009E1B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A6281A" w:rsidRDefault="009E1B2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планирование и организацию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проверок</w:t>
      </w:r>
      <w:r w:rsidR="004E2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(аудитов)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систем, технологического оборудования и установок на основе р</w:t>
      </w:r>
      <w:r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активов</w:t>
      </w:r>
      <w:r w:rsidR="00344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34448C" w:rsidRDefault="0034448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</w:t>
      </w:r>
      <w:r w:rsidRPr="00344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утверждение программ (планов)</w:t>
      </w:r>
      <w:r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проверки</w:t>
      </w:r>
      <w:r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технического обслуж</w:t>
      </w:r>
      <w:r w:rsidR="00AB1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ивания, а в случае отклонения от графиков повторное утверждение;</w:t>
      </w:r>
    </w:p>
    <w:p w:rsidR="00AB19FC" w:rsidRDefault="00AB19F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6) доста</w:t>
      </w:r>
      <w:r w:rsidR="004E2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точное количество компетентных 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аботников для проведения проверки</w:t>
      </w:r>
      <w:r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технического обслуж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ивания;</w:t>
      </w:r>
    </w:p>
    <w:p w:rsidR="0034448C" w:rsidRPr="00490218" w:rsidRDefault="00AB19F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344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4E2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рассмотрение</w:t>
      </w:r>
      <w:r w:rsidR="00344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анализ </w:t>
      </w:r>
      <w:r w:rsidR="0034448C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</w:t>
      </w:r>
      <w:r w:rsidR="004E2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="0034448C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рекомендаци</w:t>
      </w:r>
      <w:r w:rsidR="004E2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="0034448C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результатам проверок и технического</w:t>
      </w:r>
      <w:r w:rsidR="0034448C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обслуживания активов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их выполнени</w:t>
      </w:r>
      <w:r w:rsidR="004E2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по приоритетности соразмерно 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искам</w:t>
      </w:r>
      <w:r w:rsidR="004E2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/Опасным и Вредным производственным факторам</w:t>
      </w:r>
      <w:r w:rsidR="0034448C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6281A" w:rsidRDefault="00841B8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5.9.3.2. </w:t>
      </w:r>
      <w:r w:rsidR="009E1B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</w:t>
      </w:r>
      <w:r w:rsidR="00344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(планы)</w:t>
      </w:r>
      <w:r w:rsidR="009E1B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проверок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технического обслуживания активов основаны на 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Оценке р</w:t>
      </w:r>
      <w:r w:rsidR="006805A9" w:rsidRP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иск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="006805A9" w:rsidRP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/Опасны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="006805A9" w:rsidRP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Вредны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="006805A9" w:rsidRP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производственны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="006805A9" w:rsidRP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фактора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="009E1B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E1B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обеспечивающих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долгосрочную целостность активов, </w:t>
      </w:r>
      <w:r w:rsidR="009E1B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ОТ, ПБ и ООС, БПП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B19FC" w:rsidRPr="00490218" w:rsidRDefault="00AB19F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5.9.3.3. Проверки</w:t>
      </w:r>
      <w:r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техническое обслуживание</w:t>
      </w:r>
      <w:r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активов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1072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роводя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тся компетентными 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аботниками</w:t>
      </w:r>
      <w:r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072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области целостности</w:t>
      </w:r>
      <w:r w:rsidR="001072F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активов, </w:t>
      </w:r>
      <w:r w:rsidR="001072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ОТ, ПБ и ООС, БПП</w:t>
      </w:r>
      <w:r w:rsidR="001072F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6281A" w:rsidRPr="00490218" w:rsidRDefault="00DA6F11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5.9.3.</w:t>
      </w:r>
      <w:r w:rsidR="00AB1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Программы </w:t>
      </w:r>
      <w:r w:rsidR="00344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(планы)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проверок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технического 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обслуживания активов регулярно пересматриваются в соответствии с </w:t>
      </w:r>
      <w:r w:rsidR="006805A9" w:rsidRP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Рискам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6805A9" w:rsidRP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/Опасным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6805A9" w:rsidRP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Вредным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6805A9" w:rsidRP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производственным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6805A9" w:rsidRP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факторам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 испол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ьзованием результатов 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отраслевого опыта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Происшествий</w:t>
      </w:r>
      <w:r w:rsidR="00A6281A" w:rsidRPr="00490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выявления и решения проблем и возможностей для улучшения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БПП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C62F8" w:rsidRDefault="002C62F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C62F8" w:rsidRDefault="006363B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 w:rsidR="00D26E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</w:t>
      </w:r>
      <w:r w:rsidR="005B2E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УПРАВЛЕНИЕ ИЗМЕНЕНИЯМИ</w:t>
      </w:r>
    </w:p>
    <w:p w:rsidR="008E251E" w:rsidRDefault="008E251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A1789" w:rsidRPr="006434A0" w:rsidRDefault="008E251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5.10.1.</w:t>
      </w:r>
      <w:r w:rsidR="006434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B78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</w:t>
      </w:r>
      <w:r w:rsidR="006434A0" w:rsidRPr="006434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правление изменениями</w:t>
      </w:r>
      <w:r w:rsidR="004B78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(в целом)</w:t>
      </w:r>
    </w:p>
    <w:p w:rsidR="004B7801" w:rsidRDefault="004B7801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5.10.1.1. Руководство КМГ,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изнес-направлений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направлений деятельности, первые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 Группы компаний КМГ, Линейные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</w:t>
      </w:r>
      <w:r w:rsidRPr="00A628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A4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A4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структурой УБПП (</w:t>
      </w:r>
      <w:r w:rsidR="00DA49D3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7479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49D3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="007479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49D3" w:rsidRPr="00742F8F">
        <w:rPr>
          <w:rFonts w:ascii="Times New Roman" w:eastAsia="Times New Roman" w:hAnsi="Times New Roman" w:cs="Times New Roman"/>
          <w:sz w:val="28"/>
          <w:szCs w:val="28"/>
        </w:rPr>
        <w:t>Проц</w:t>
      </w:r>
      <w:r w:rsidR="007479CE">
        <w:rPr>
          <w:rFonts w:ascii="Times New Roman" w:eastAsia="Times New Roman" w:hAnsi="Times New Roman" w:cs="Times New Roman"/>
          <w:sz w:val="28"/>
          <w:szCs w:val="28"/>
        </w:rPr>
        <w:t>ессы-</w:t>
      </w:r>
      <w:r w:rsidR="00DA49D3">
        <w:rPr>
          <w:rFonts w:ascii="Times New Roman" w:eastAsia="Times New Roman" w:hAnsi="Times New Roman" w:cs="Times New Roman"/>
          <w:sz w:val="28"/>
          <w:szCs w:val="28"/>
        </w:rPr>
        <w:t>Технологии)</w:t>
      </w:r>
      <w:r w:rsidR="00DA49D3" w:rsidRPr="00DA4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A4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своих полномочий</w:t>
      </w:r>
      <w:r w:rsidR="00DA49D3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обеспечивают:</w:t>
      </w:r>
    </w:p>
    <w:p w:rsidR="002B242B" w:rsidRDefault="002B242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1)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систематическое выявление, оценку и управление 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Рисками/Опасными и Вредными производственными факторами</w:t>
      </w:r>
      <w:r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возникающими в результате любых изменений</w:t>
      </w:r>
      <w:r w:rsidR="00DA4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(постоянных и временных)</w:t>
      </w:r>
      <w:r w:rsidR="007479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направленные на повышение уровня</w:t>
      </w:r>
      <w:r w:rsidR="007479CE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479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ОТ, ПБ и ООС, БПП</w:t>
      </w:r>
      <w:r w:rsidR="00D86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D860D9" w:rsidRDefault="002B242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</w:t>
      </w:r>
      <w:r w:rsidR="00D860D9" w:rsidRPr="00D86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86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утверждение изменений в соответствии с 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Рисками/Опасными и Вредными производственными факторами</w:t>
      </w:r>
      <w:r w:rsidR="00D860D9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связанным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D860D9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предлагаемым</w:t>
      </w:r>
      <w:r w:rsidR="00D86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изменениями, документирование соответствующих записей обо всех изменениях;</w:t>
      </w:r>
    </w:p>
    <w:p w:rsidR="00D860D9" w:rsidRDefault="00D860D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информирование и доступ</w:t>
      </w:r>
      <w:r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документированной </w:t>
      </w:r>
      <w:r w:rsidR="00D64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(письменной) 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информации о пр</w:t>
      </w:r>
      <w:r w:rsidR="00D64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оизошедших изменениях Работникам,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D64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одрядчикам/Субподрядчикам и другим заинтересованным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сторон</w:t>
      </w:r>
      <w:r w:rsidR="00D64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ам,</w:t>
      </w:r>
      <w:r w:rsidR="00D6412B" w:rsidRPr="00D64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64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которым необходимо их использовать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860D9" w:rsidRPr="00FF2558" w:rsidRDefault="0040277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4) </w:t>
      </w:r>
      <w:r w:rsidR="002C5F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регистраци</w:t>
      </w:r>
      <w:r w:rsidR="002C5F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D86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изменений компетентными Работниками в области ОТ, ПБ и ООС</w:t>
      </w:r>
      <w:r w:rsidR="00D860D9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D86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БПП</w:t>
      </w:r>
      <w:r w:rsidR="00D860D9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860D9" w:rsidRPr="00D860D9" w:rsidRDefault="00D860D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5.10.</w:t>
      </w:r>
      <w:r w:rsidR="00556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D860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Управление изменениями в организаци</w:t>
      </w:r>
      <w:r w:rsidR="00F75F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</w:t>
      </w:r>
    </w:p>
    <w:p w:rsidR="00D860D9" w:rsidRPr="00556715" w:rsidRDefault="00F75FAC" w:rsidP="00D860D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5.10.2.1. </w:t>
      </w:r>
      <w:r w:rsidR="00556715" w:rsidRPr="00556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вление изменениями в организации </w:t>
      </w:r>
      <w:r w:rsidR="00AB21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учитывает</w:t>
      </w:r>
      <w:r w:rsidR="00D755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следующие области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556715" w:rsidRDefault="00F75FA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</w:t>
      </w:r>
      <w:r w:rsidR="00556715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B3D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стратегия и политика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10D08" w:rsidRPr="00FF2558" w:rsidRDefault="00B10D0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структура управления;</w:t>
      </w:r>
    </w:p>
    <w:p w:rsidR="00556715" w:rsidRDefault="00B10D0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F75F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556715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окружающая среда;</w:t>
      </w:r>
    </w:p>
    <w:p w:rsidR="00BB3DFC" w:rsidRDefault="00B10D0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BB3D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финансовая устойчивость;</w:t>
      </w:r>
    </w:p>
    <w:p w:rsidR="00BB3DFC" w:rsidRPr="00FF2558" w:rsidRDefault="00B10D0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BB3D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производственные показатели;</w:t>
      </w:r>
    </w:p>
    <w:p w:rsidR="00556715" w:rsidRPr="00FF2558" w:rsidRDefault="00B10D0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F75F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556715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репутация;</w:t>
      </w:r>
    </w:p>
    <w:p w:rsidR="00556715" w:rsidRPr="00FF2558" w:rsidRDefault="00BB3DF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F75F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556715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сторонние актив</w:t>
      </w:r>
      <w:r w:rsidR="00F75F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ы;</w:t>
      </w:r>
    </w:p>
    <w:p w:rsidR="00556715" w:rsidRPr="00FF2558" w:rsidRDefault="00BB3DF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F75F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556715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прерывание бизнеса.</w:t>
      </w:r>
    </w:p>
    <w:p w:rsidR="00556715" w:rsidRDefault="00F75FA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5.10.3. </w:t>
      </w:r>
      <w:r w:rsidRPr="00F75FAC">
        <w:rPr>
          <w:rFonts w:ascii="Times New Roman" w:eastAsia="Times New Roman" w:hAnsi="Times New Roman"/>
          <w:b/>
          <w:iCs/>
          <w:sz w:val="28"/>
          <w:szCs w:val="28"/>
        </w:rPr>
        <w:t>Управление изменениями в персонале</w:t>
      </w:r>
    </w:p>
    <w:p w:rsidR="00F75FAC" w:rsidRPr="00556715" w:rsidRDefault="00F75FA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5.10.3.1. </w:t>
      </w:r>
      <w:r w:rsidRPr="00556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вление изменениями в персонале з</w:t>
      </w:r>
      <w:r w:rsidR="00D755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атрагивает следующие области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F75FAC" w:rsidRDefault="00AB210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21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перевод или перемещение Р</w:t>
      </w:r>
      <w:r w:rsidR="00D755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аботника</w:t>
      </w:r>
      <w:r w:rsidR="00C84B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д</w:t>
      </w:r>
      <w:r w:rsidR="00D755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ругую должность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AB210B" w:rsidRDefault="00D755B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новый</w:t>
      </w:r>
      <w:r w:rsidR="00AB21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 вновь принятый</w:t>
      </w:r>
      <w:r w:rsidR="00AB21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Работник;</w:t>
      </w:r>
    </w:p>
    <w:p w:rsidR="00923B9C" w:rsidRDefault="00C84BE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готовность к работе;</w:t>
      </w:r>
    </w:p>
    <w:p w:rsidR="00923B9C" w:rsidRDefault="00923B9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4) </w:t>
      </w:r>
      <w:r w:rsidR="00D7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r w:rsidRPr="0092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организации и руководств</w:t>
      </w:r>
      <w:r w:rsidR="00680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работами;</w:t>
      </w:r>
    </w:p>
    <w:p w:rsidR="00CA1A3F" w:rsidRDefault="00923B9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5) </w:t>
      </w:r>
      <w:r w:rsidR="00CA1A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состояние здоровья и возможности выполнения работы;</w:t>
      </w:r>
    </w:p>
    <w:p w:rsidR="00923B9C" w:rsidRPr="00923B9C" w:rsidRDefault="00CA1A3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D7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физиологическое и психологическое состояние</w:t>
      </w:r>
      <w:r w:rsidR="0092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923B9C" w:rsidRPr="0092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аботника;</w:t>
      </w:r>
    </w:p>
    <w:p w:rsidR="00923B9C" w:rsidRDefault="00CA1A3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923B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D755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компетенция Работника (</w:t>
      </w:r>
      <w:r w:rsidR="00A82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осведомленность, </w:t>
      </w:r>
      <w:r w:rsidR="00D755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знания, навыки и опыт);</w:t>
      </w:r>
    </w:p>
    <w:p w:rsidR="00923B9C" w:rsidRDefault="00CA1A3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923B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состав рабочих коллективов</w:t>
      </w:r>
      <w:r w:rsidR="00923B9C" w:rsidRPr="00923B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A82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смен, </w:t>
      </w:r>
      <w:r w:rsidR="00923B9C" w:rsidRPr="00923B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бригад);</w:t>
      </w:r>
    </w:p>
    <w:p w:rsidR="00BB3DFC" w:rsidRDefault="00BB3DF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5.10.4. </w:t>
      </w:r>
      <w:r w:rsidRPr="00F75FAC">
        <w:rPr>
          <w:rFonts w:ascii="Times New Roman" w:eastAsia="Times New Roman" w:hAnsi="Times New Roman"/>
          <w:b/>
          <w:iCs/>
          <w:sz w:val="28"/>
          <w:szCs w:val="28"/>
        </w:rPr>
        <w:t xml:space="preserve">Управление изменениями </w:t>
      </w:r>
      <w:r w:rsidRPr="008E251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процессах</w:t>
      </w:r>
      <w:r w:rsidRPr="00F75FAC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</w:p>
    <w:p w:rsidR="00BB3DFC" w:rsidRPr="00556715" w:rsidRDefault="00C84BE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5.10.4</w:t>
      </w:r>
      <w:r w:rsidR="00BB3D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.1. </w:t>
      </w:r>
      <w:r w:rsidR="00BB3DFC" w:rsidRPr="00556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</w:t>
      </w:r>
      <w:r w:rsidR="00BB3D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вление изменениями в процессах з</w:t>
      </w:r>
      <w:r w:rsidR="00D755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атрагивает следующие области</w:t>
      </w:r>
      <w:r w:rsidR="00BB3D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7F12F3" w:rsidRPr="00FF2558" w:rsidRDefault="00A8286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BB3D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D755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B3D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="00D755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аконодательные требования, отраслевые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755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стандарты</w:t>
      </w:r>
      <w:r w:rsidR="006805A9" w:rsidRP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805A9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внутренние документы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F12F3" w:rsidRPr="00FF2558" w:rsidRDefault="00A8286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BB3D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разрешения и лицензии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F12F3" w:rsidRPr="00FF2558" w:rsidRDefault="00A8286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BB3D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B3D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техническая 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документация, включая причин</w:t>
      </w:r>
      <w:r w:rsidR="00680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технические основания для изменения;</w:t>
      </w:r>
    </w:p>
    <w:p w:rsidR="007F12F3" w:rsidRPr="00FF2558" w:rsidRDefault="00A8286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BB3D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сообщение о </w:t>
      </w:r>
      <w:r w:rsidR="00250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Рисках/Опасных и Вредных производственных факторах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связанных с изменением</w:t>
      </w:r>
      <w:r w:rsidR="00BB3D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84BE8" w:rsidRDefault="00A8286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BB3D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меры по смягчению, такие как: ограничение </w:t>
      </w:r>
      <w:r w:rsidR="00C84B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работы 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</w:t>
      </w:r>
      <w:r w:rsidR="00C84B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времени</w:t>
      </w:r>
      <w:r w:rsidR="00250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84B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повышение квалификации;</w:t>
      </w:r>
      <w:r w:rsidR="00C84BE8" w:rsidRPr="00C84B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10D08" w:rsidRDefault="00A8286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C84B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D755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рабочие процедуры</w:t>
      </w:r>
      <w:r w:rsidR="00B10D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10D08" w:rsidRDefault="00A8286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B10D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D7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труда и организация</w:t>
      </w:r>
      <w:r w:rsidR="00B10D08" w:rsidRPr="00B1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D7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выполнения работ;</w:t>
      </w:r>
    </w:p>
    <w:p w:rsidR="00D755BF" w:rsidRPr="00B10D08" w:rsidRDefault="00A8286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8)</w:t>
      </w:r>
      <w:r w:rsidR="00D755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7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среда и условия выполнения работ.</w:t>
      </w:r>
    </w:p>
    <w:p w:rsidR="00C84BE8" w:rsidRDefault="00C84BE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5.10.4. </w:t>
      </w:r>
      <w:r w:rsidRPr="00F75FAC">
        <w:rPr>
          <w:rFonts w:ascii="Times New Roman" w:eastAsia="Times New Roman" w:hAnsi="Times New Roman"/>
          <w:b/>
          <w:iCs/>
          <w:sz w:val="28"/>
          <w:szCs w:val="28"/>
        </w:rPr>
        <w:t xml:space="preserve">Управление изменениями </w:t>
      </w:r>
      <w:r w:rsidRPr="008E251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технологиях</w:t>
      </w:r>
    </w:p>
    <w:p w:rsidR="00C84BE8" w:rsidRPr="00556715" w:rsidRDefault="00C84BE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5.10.4.1. </w:t>
      </w:r>
      <w:r w:rsidRPr="00556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вление изменениями в технологиях з</w:t>
      </w:r>
      <w:r w:rsidR="00A82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атрагивает следующие области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7F12F3" w:rsidRPr="00FF2558" w:rsidRDefault="00C84BE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активы или оборудование;</w:t>
      </w:r>
    </w:p>
    <w:p w:rsidR="00B10D08" w:rsidRDefault="00C84BE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2)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операции или рабочие процедуры</w:t>
      </w:r>
      <w:r w:rsidR="00B10D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F12F3" w:rsidRPr="00FF2558" w:rsidRDefault="00B10D0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</w:t>
      </w:r>
      <w:r w:rsidR="00D64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технологии, П</w:t>
      </w:r>
      <w:r w:rsidR="00923B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роизводственный</w:t>
      </w:r>
      <w:r w:rsidRPr="00B10D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проц</w:t>
      </w:r>
      <w:r w:rsidR="00923B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используемое оборудование</w:t>
      </w:r>
      <w:r w:rsidR="00923B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инструменты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F12F3" w:rsidRPr="00FF2558" w:rsidRDefault="00C84BE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продукты, материалы или вещества;</w:t>
      </w:r>
    </w:p>
    <w:p w:rsidR="007F12F3" w:rsidRPr="00FF2558" w:rsidRDefault="00C84BE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организация или персонал;</w:t>
      </w:r>
    </w:p>
    <w:p w:rsidR="007F12F3" w:rsidRPr="00FF2558" w:rsidRDefault="00C84BE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программное обеспечение или системы управления;</w:t>
      </w:r>
    </w:p>
    <w:p w:rsidR="007F12F3" w:rsidRPr="00FF2558" w:rsidRDefault="00C84BE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конструкции или спецификации;</w:t>
      </w:r>
    </w:p>
    <w:p w:rsidR="007F12F3" w:rsidRPr="00FF2558" w:rsidRDefault="00C84BE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7)</w:t>
      </w:r>
      <w:r w:rsidR="00923B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стандарты или практики;</w:t>
      </w:r>
    </w:p>
    <w:p w:rsidR="007F12F3" w:rsidRPr="00FF2558" w:rsidRDefault="00C84BE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8) 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(планы) проверок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технического обслуживания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F12F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испытаний.</w:t>
      </w:r>
    </w:p>
    <w:p w:rsidR="007F12F3" w:rsidRPr="005B2E34" w:rsidRDefault="007F12F3" w:rsidP="00250C2B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47283" w:rsidRDefault="00BB20BE" w:rsidP="00250C2B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5.11</w:t>
      </w:r>
      <w:r w:rsidR="00DC26D9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147283">
        <w:rPr>
          <w:rFonts w:ascii="Times New Roman" w:eastAsia="Times New Roman" w:hAnsi="Times New Roman"/>
          <w:b/>
          <w:iCs/>
          <w:sz w:val="28"/>
          <w:szCs w:val="28"/>
        </w:rPr>
        <w:t>РАБОТЫ ПОВЫШЕННОЙ ОПАСНОСТИ</w:t>
      </w:r>
    </w:p>
    <w:p w:rsidR="00147283" w:rsidRDefault="00147283" w:rsidP="00250C2B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510C12" w:rsidRDefault="00BB20BE" w:rsidP="00250C2B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96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5.11.1</w:t>
      </w:r>
      <w:r w:rsidR="00147283" w:rsidRPr="0096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510C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10C12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 xml:space="preserve">Опасные виды </w:t>
      </w:r>
      <w:r w:rsidR="00510C12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работ </w:t>
      </w:r>
      <w:r w:rsidR="00510C12" w:rsidRPr="00510C12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 w:eastAsia="ru-RU"/>
        </w:rPr>
        <w:t xml:space="preserve"> </w:t>
      </w:r>
    </w:p>
    <w:p w:rsidR="00275CE0" w:rsidRDefault="00510C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510C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5.11.1.</w:t>
      </w:r>
      <w:r w:rsidRPr="001623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="001623E6" w:rsidRPr="001623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1623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623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Группе компаний КМГ п</w:t>
      </w:r>
      <w:r w:rsidR="009654B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ри выполнении</w:t>
      </w:r>
      <w:r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опасных видов работ </w:t>
      </w:r>
      <w:r w:rsidR="00250C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применяется система выдачи Н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аряд</w:t>
      </w:r>
      <w:r w:rsidR="00BF60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</w:t>
      </w:r>
      <w:r w:rsidRPr="00510C12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-</w:t>
      </w:r>
      <w:r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допуска, </w:t>
      </w:r>
      <w:r w:rsidR="009654B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 </w:t>
      </w:r>
      <w:r w:rsidR="001623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порядке, предусмотренном Законодательными требованиями (</w:t>
      </w:r>
      <w:r w:rsidR="00437BBD" w:rsidRPr="00437B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Правил</w:t>
      </w:r>
      <w:r w:rsidR="00437B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</w:t>
      </w:r>
      <w:r w:rsidR="00437BBD" w:rsidRPr="00437B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обеспечения промышленной безопасности дл</w:t>
      </w:r>
      <w:r w:rsidR="00437BBD" w:rsidRPr="00D641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я опасных производственных объектов, </w:t>
      </w:r>
      <w:r w:rsidR="00D6412B" w:rsidRPr="00D641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Правила оформления и применения нарядов-допусков при производстве работ в условиях повышенной опасности</w:t>
      </w:r>
      <w:r w:rsidR="00D641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</w:t>
      </w:r>
      <w:proofErr w:type="gramStart"/>
      <w:r w:rsidR="0034271D" w:rsidRPr="0096682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СТ</w:t>
      </w:r>
      <w:proofErr w:type="gramEnd"/>
      <w:r w:rsidR="0034271D" w:rsidRPr="0096682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РК 12.3.001-2005</w:t>
      </w:r>
      <w:r w:rsidR="0034271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</w:t>
      </w:r>
      <w:r w:rsidR="00275CE0" w:rsidRPr="00275CE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СН РК 1.03-05-2011</w:t>
      </w:r>
      <w:r w:rsidR="00275CE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СП РК 1.03-106-2012</w:t>
      </w:r>
      <w:r w:rsidR="00EA04C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):</w:t>
      </w:r>
    </w:p>
    <w:p w:rsidR="00510C12" w:rsidRPr="00275CE0" w:rsidRDefault="00510C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510C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10C12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выдач</w:t>
      </w:r>
      <w:r w:rsidR="009654B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наряд</w:t>
      </w:r>
      <w:r w:rsidR="00BF60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</w:t>
      </w:r>
      <w:r w:rsidRPr="00510C12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-</w:t>
      </w:r>
      <w:r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допуска </w:t>
      </w:r>
      <w:r w:rsidR="00BF60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компетентным Р</w:t>
      </w:r>
      <w:r w:rsidR="00BF604C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аботником </w:t>
      </w:r>
      <w:r w:rsidR="00BF60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и </w:t>
      </w:r>
      <w:r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уполномоче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нным </w:t>
      </w:r>
      <w:r w:rsidR="00BF60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внутренним распорядительным документом организации Группы компаний КМГ</w:t>
      </w:r>
      <w:r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;</w:t>
      </w:r>
    </w:p>
    <w:p w:rsidR="00510C12" w:rsidRDefault="00510C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510C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r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получен</w:t>
      </w:r>
      <w:r w:rsidR="00250C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ие Н</w:t>
      </w:r>
      <w:r w:rsidR="009654B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аряд</w:t>
      </w:r>
      <w:r w:rsidR="00BF60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-допуска компетентным Р</w:t>
      </w:r>
      <w:r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аботником</w:t>
      </w:r>
      <w:r w:rsidR="00BF604C" w:rsidRPr="00BF604C">
        <w:rPr>
          <w:rFonts w:ascii="Times New Roman" w:hAnsi="Times New Roman" w:cs="Times New Roman"/>
          <w:sz w:val="28"/>
          <w:szCs w:val="28"/>
        </w:rPr>
        <w:t xml:space="preserve"> и </w:t>
      </w:r>
      <w:r w:rsidR="00BF60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ответственным исполнителем работ (прораб, мастер, бригадир</w:t>
      </w:r>
      <w:r w:rsidR="00BF604C" w:rsidRPr="00BF60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)</w:t>
      </w:r>
      <w:r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;</w:t>
      </w:r>
    </w:p>
    <w:p w:rsidR="00BF604C" w:rsidRPr="00510C12" w:rsidRDefault="00BF604C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3) проведение целевого</w:t>
      </w:r>
      <w:r w:rsidRPr="00BF60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инструктаж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</w:t>
      </w:r>
      <w:r w:rsidRPr="00BF60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по безопасному производству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 Работниками с </w:t>
      </w:r>
      <w:r w:rsidR="00250C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записью в Н</w:t>
      </w:r>
      <w:r w:rsidRPr="00BF60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аряде-допуске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</w:t>
      </w:r>
      <w:r w:rsidRPr="00BF60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еред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допуском к работе ответственным исполнителем</w:t>
      </w:r>
      <w:r w:rsidRPr="00BF60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работ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;</w:t>
      </w:r>
    </w:p>
    <w:p w:rsidR="009654BB" w:rsidRDefault="00510C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0C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подпись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уполномоченного </w:t>
      </w:r>
      <w:r w:rsidR="009654B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компетентного Р</w:t>
      </w:r>
      <w:r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аботн</w:t>
      </w:r>
      <w:r w:rsidR="00250C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ика о завершении работ по Н</w:t>
      </w:r>
      <w:r w:rsidR="009654B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аряд</w:t>
      </w:r>
      <w:r w:rsidR="00BF60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</w:t>
      </w:r>
      <w:r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-допуску;</w:t>
      </w:r>
    </w:p>
    <w:p w:rsidR="009654BB" w:rsidRDefault="009654B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6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ан</w:t>
      </w:r>
      <w:r w:rsidR="00250C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нулирование или продление </w:t>
      </w:r>
      <w:proofErr w:type="gramStart"/>
      <w:r w:rsidR="00250C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</w:t>
      </w:r>
      <w:r w:rsidR="001623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аряд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-допус</w:t>
      </w:r>
      <w:r w:rsidR="00BF60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ка</w:t>
      </w:r>
      <w:proofErr w:type="gramEnd"/>
      <w:r w:rsidR="00BF60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уполномоченным компетентным Р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аботником.</w:t>
      </w:r>
    </w:p>
    <w:p w:rsidR="00510C12" w:rsidRPr="00510C12" w:rsidRDefault="009654B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0C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5.11.1.</w:t>
      </w:r>
      <w:r w:rsidR="001623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510C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Группа компаний КМГ в зависимости от специфики деятельности,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осуществляет 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следующие виды работ</w:t>
      </w:r>
      <w:r w:rsidR="000F08B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(</w:t>
      </w:r>
      <w:r w:rsidR="00250C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услуг</w:t>
      </w:r>
      <w:r w:rsidR="000F08B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)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связанных с повышенной опасностью:</w:t>
      </w:r>
    </w:p>
    <w:p w:rsidR="00510C12" w:rsidRPr="00510C12" w:rsidRDefault="009654BB" w:rsidP="00D935BE">
      <w:pPr>
        <w:tabs>
          <w:tab w:val="left" w:pos="1134"/>
          <w:tab w:val="left" w:pos="1276"/>
        </w:tabs>
        <w:spacing w:after="0" w:line="240" w:lineRule="auto"/>
        <w:ind w:right="-2"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1) 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ремонт или техобслуживание машинного оборудования;</w:t>
      </w:r>
    </w:p>
    <w:p w:rsidR="00510C12" w:rsidRPr="00510C12" w:rsidRDefault="009654BB" w:rsidP="00D935BE">
      <w:pPr>
        <w:tabs>
          <w:tab w:val="left" w:pos="1134"/>
          <w:tab w:val="left" w:pos="1276"/>
        </w:tabs>
        <w:spacing w:after="0" w:line="240" w:lineRule="auto"/>
        <w:ind w:right="-2"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2) 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работы в электроустановках;</w:t>
      </w:r>
    </w:p>
    <w:p w:rsidR="00510C12" w:rsidRPr="00510C12" w:rsidRDefault="009654BB" w:rsidP="00D935BE">
      <w:pPr>
        <w:tabs>
          <w:tab w:val="left" w:pos="1134"/>
          <w:tab w:val="left" w:pos="1276"/>
        </w:tabs>
        <w:spacing w:after="0" w:line="240" w:lineRule="auto"/>
        <w:ind w:right="-2"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3) 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работы в замкнутом пространстве;</w:t>
      </w:r>
    </w:p>
    <w:p w:rsidR="00510C12" w:rsidRPr="00510C12" w:rsidRDefault="009654BB" w:rsidP="00D935BE">
      <w:pPr>
        <w:tabs>
          <w:tab w:val="left" w:pos="1134"/>
          <w:tab w:val="left" w:pos="1276"/>
        </w:tabs>
        <w:spacing w:after="0" w:line="240" w:lineRule="auto"/>
        <w:ind w:right="-2"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4) 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земляные работы на участках с подземными коммуникациями;</w:t>
      </w:r>
    </w:p>
    <w:p w:rsidR="009654BB" w:rsidRDefault="009654BB" w:rsidP="00D935BE">
      <w:pPr>
        <w:tabs>
          <w:tab w:val="left" w:pos="1134"/>
          <w:tab w:val="left" w:pos="1276"/>
        </w:tabs>
        <w:spacing w:after="0" w:line="240" w:lineRule="auto"/>
        <w:ind w:right="-2"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5) </w:t>
      </w:r>
      <w:r w:rsidR="00250C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гневые работы;</w:t>
      </w:r>
    </w:p>
    <w:p w:rsidR="009654BB" w:rsidRDefault="009654BB" w:rsidP="00D935BE">
      <w:pPr>
        <w:tabs>
          <w:tab w:val="left" w:pos="1134"/>
          <w:tab w:val="left" w:pos="1276"/>
        </w:tabs>
        <w:spacing w:after="0" w:line="240" w:lineRule="auto"/>
        <w:ind w:right="-2"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6) 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работы с грузоподъемными механизмами или в непосредственной близости от них;</w:t>
      </w:r>
    </w:p>
    <w:p w:rsidR="009654BB" w:rsidRDefault="009654BB" w:rsidP="00D935BE">
      <w:pPr>
        <w:tabs>
          <w:tab w:val="left" w:pos="1134"/>
          <w:tab w:val="left" w:pos="1276"/>
        </w:tabs>
        <w:spacing w:after="0" w:line="240" w:lineRule="auto"/>
        <w:ind w:right="-2"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7) работы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 на высот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е;</w:t>
      </w:r>
    </w:p>
    <w:p w:rsidR="009654BB" w:rsidRDefault="009654BB" w:rsidP="00D935BE">
      <w:pPr>
        <w:tabs>
          <w:tab w:val="left" w:pos="1134"/>
          <w:tab w:val="left" w:pos="1276"/>
        </w:tabs>
        <w:spacing w:after="0" w:line="240" w:lineRule="auto"/>
        <w:ind w:right="-2"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8) 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отключение защитных систем (оборудование пожарной сигнализации для ремонта);</w:t>
      </w:r>
    </w:p>
    <w:p w:rsidR="009654BB" w:rsidRDefault="009654BB" w:rsidP="009654BB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9) </w:t>
      </w:r>
      <w:r w:rsidR="000F08B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Г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азоопасные работы;</w:t>
      </w:r>
    </w:p>
    <w:p w:rsidR="009654BB" w:rsidRDefault="009654BB" w:rsidP="00D935BE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10) 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работы по сборке и разборке железобетонных и металлических конструкций (здания и сооружения, строительные леса);</w:t>
      </w:r>
    </w:p>
    <w:p w:rsidR="009654BB" w:rsidRDefault="009654BB" w:rsidP="00D935BE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11) 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верхолазные работы;</w:t>
      </w:r>
    </w:p>
    <w:p w:rsidR="009654BB" w:rsidRDefault="009654BB" w:rsidP="00D935BE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12) 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работы, выполняемые на действующих технологических установках;</w:t>
      </w:r>
    </w:p>
    <w:p w:rsidR="00510C12" w:rsidRPr="00510C12" w:rsidRDefault="009654BB" w:rsidP="00D935BE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13) 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работы вблизи линий электр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опередач </w:t>
      </w:r>
      <w:r w:rsidR="00510C12"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 другие.</w:t>
      </w:r>
    </w:p>
    <w:p w:rsidR="001623E6" w:rsidRPr="00605A0B" w:rsidRDefault="001623E6" w:rsidP="00D935BE">
      <w:pPr>
        <w:tabs>
          <w:tab w:val="left" w:pos="426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C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5.11.1.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510C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50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342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ценк</w:t>
      </w:r>
      <w:r w:rsidR="00250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342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50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рисков/Опасных и Вредных производственных факторов </w:t>
      </w:r>
      <w:r w:rsidR="00342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проведении опасных видов работ выполняются в соответствии с</w:t>
      </w:r>
      <w:r w:rsidRPr="00605A0B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34271D">
        <w:rPr>
          <w:rFonts w:ascii="Times New Roman" w:hAnsi="Times New Roman" w:cs="Times New Roman"/>
          <w:sz w:val="28"/>
          <w:szCs w:val="28"/>
        </w:rPr>
        <w:t>ми</w:t>
      </w:r>
      <w:r w:rsidRPr="00605A0B">
        <w:rPr>
          <w:rFonts w:ascii="Times New Roman" w:hAnsi="Times New Roman" w:cs="Times New Roman"/>
          <w:sz w:val="28"/>
          <w:szCs w:val="28"/>
        </w:rPr>
        <w:t xml:space="preserve"> выявления опасностей и рисков в области охраны труда, промышленной безопасности и охраны окружающей среды при проведении работ повышенной опасности АО НК «</w:t>
      </w:r>
      <w:proofErr w:type="spellStart"/>
      <w:r w:rsidRPr="00605A0B">
        <w:rPr>
          <w:rFonts w:ascii="Times New Roman" w:hAnsi="Times New Roman" w:cs="Times New Roman"/>
          <w:sz w:val="28"/>
          <w:szCs w:val="28"/>
        </w:rPr>
        <w:t>КазМунайГаз</w:t>
      </w:r>
      <w:proofErr w:type="spellEnd"/>
      <w:r w:rsidRPr="00605A0B">
        <w:rPr>
          <w:rFonts w:ascii="Times New Roman" w:hAnsi="Times New Roman" w:cs="Times New Roman"/>
          <w:sz w:val="28"/>
          <w:szCs w:val="28"/>
        </w:rPr>
        <w:t>» (</w:t>
      </w:r>
      <w:r w:rsidRPr="00605A0B">
        <w:rPr>
          <w:rFonts w:ascii="Times New Roman" w:hAnsi="Times New Roman" w:cs="Times New Roman"/>
          <w:bCs/>
          <w:sz w:val="28"/>
          <w:szCs w:val="28"/>
        </w:rPr>
        <w:t>KMG-PR-2629.1-13)</w:t>
      </w:r>
      <w:r w:rsidRPr="00605A0B">
        <w:rPr>
          <w:rFonts w:ascii="Times New Roman" w:hAnsi="Times New Roman" w:cs="Times New Roman"/>
          <w:sz w:val="28"/>
          <w:szCs w:val="28"/>
        </w:rPr>
        <w:t>.</w:t>
      </w:r>
    </w:p>
    <w:p w:rsidR="007F3BAF" w:rsidRDefault="00BB20B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623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5.11.2</w:t>
      </w:r>
      <w:r w:rsidR="007F3BAF" w:rsidRPr="001623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Газоопасные и о</w:t>
      </w:r>
      <w:r w:rsidR="007F3B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гневые работы</w:t>
      </w:r>
    </w:p>
    <w:p w:rsidR="007F3BAF" w:rsidRDefault="009F093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623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5.11.2.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азоопасные и огневые</w:t>
      </w:r>
      <w:r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работ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ы, имеющие наибол</w:t>
      </w:r>
      <w:r w:rsidR="00250C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ее высокую степень Р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иска</w:t>
      </w:r>
      <w:r w:rsidR="00250C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/</w:t>
      </w:r>
      <w:r w:rsidR="00250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Опасных и Вредных производственных факторов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на </w:t>
      </w:r>
      <w:r w:rsidR="00250C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опасных  производственных о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бъектах Группы компаний КМГ проводятся</w:t>
      </w:r>
      <w:r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 порядке, </w:t>
      </w:r>
      <w:r w:rsidR="00250C2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установленном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Законодательными требованиями (</w:t>
      </w:r>
      <w:r w:rsidRPr="00437B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Правил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</w:t>
      </w:r>
      <w:r w:rsidRPr="00437B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обеспечения промышленной безопасности для о</w:t>
      </w:r>
      <w:r w:rsidR="00F01E8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пасных производственных объектах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</w:t>
      </w:r>
      <w:r w:rsidRPr="00437B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gramStart"/>
      <w:r w:rsidRPr="009F093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СТ</w:t>
      </w:r>
      <w:proofErr w:type="gramEnd"/>
      <w:r w:rsidRPr="009F093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РК 1748-2008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</w:t>
      </w:r>
      <w:r w:rsidRPr="009F093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СТ РК 12.3.001-2005</w:t>
      </w:r>
      <w:r w:rsidR="00470DB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</w:t>
      </w:r>
      <w:r w:rsidR="00470DB6" w:rsidRPr="00470DB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ГОСТ Р 12.3.047-98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).</w:t>
      </w:r>
    </w:p>
    <w:p w:rsidR="002B1322" w:rsidRDefault="009F093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1623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5.11.2.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Г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азоопасные и огневые</w:t>
      </w:r>
      <w:r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работ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ы</w:t>
      </w:r>
      <w:r w:rsidRPr="00510C1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провод</w:t>
      </w:r>
      <w:r w:rsidR="00470DB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ятся компетентными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Работниками</w:t>
      </w:r>
      <w:r w:rsidR="0059485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</w:t>
      </w:r>
      <w:r w:rsidR="00E42F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соответствии с требованиями промышленной и пожарной </w:t>
      </w:r>
      <w:r w:rsidR="0059485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безопасности</w:t>
      </w:r>
      <w:r w:rsidR="0086017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</w:t>
      </w:r>
      <w:r w:rsidR="00470DB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59485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и </w:t>
      </w:r>
      <w:r w:rsidR="00470DB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прошедшими обучение</w:t>
      </w:r>
      <w:r w:rsidR="0086017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порядке и сроки, установленными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Законодательными требованиями.</w:t>
      </w:r>
    </w:p>
    <w:p w:rsidR="002B1322" w:rsidRDefault="002B132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DC26D9" w:rsidRDefault="002703C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5.12</w:t>
      </w:r>
      <w:r w:rsidR="002B1322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DC26D9">
        <w:rPr>
          <w:rFonts w:ascii="Times New Roman" w:eastAsia="Times New Roman" w:hAnsi="Times New Roman"/>
          <w:b/>
          <w:iCs/>
          <w:sz w:val="28"/>
          <w:szCs w:val="28"/>
        </w:rPr>
        <w:t>ПРЕДПУСКОВАЯ ПРОВЕРКА БЕЗОПАСНОСТИ</w:t>
      </w:r>
    </w:p>
    <w:p w:rsidR="00DC26D9" w:rsidRPr="0031236B" w:rsidRDefault="00DC26D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D68D9" w:rsidRDefault="00684A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5.12</w:t>
      </w:r>
      <w:r w:rsidR="009B4A0A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9B4A0A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D68D9" w:rsidRPr="000D68D9">
        <w:rPr>
          <w:rFonts w:ascii="Times New Roman" w:eastAsia="Times New Roman" w:hAnsi="Times New Roman"/>
          <w:b/>
          <w:iCs/>
          <w:sz w:val="28"/>
          <w:szCs w:val="28"/>
        </w:rPr>
        <w:t xml:space="preserve">Эксплуатационная готовность </w:t>
      </w:r>
    </w:p>
    <w:p w:rsidR="009B4A0A" w:rsidRPr="00D50209" w:rsidRDefault="000D68D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5.12</w:t>
      </w:r>
      <w:r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.1. </w:t>
      </w:r>
      <w:r w:rsidR="00684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Группы компаний КМГ организуют</w:t>
      </w:r>
      <w:r w:rsidR="009B4A0A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систематический процесс проверки эксплуатационной </w:t>
      </w:r>
      <w:r w:rsidR="002C5F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готовности и целостности систем, технологического оборудования и установок </w:t>
      </w:r>
      <w:r w:rsidR="009B4A0A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 их вводом в эксплуат</w:t>
      </w:r>
      <w:r w:rsidR="00F01E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ацию, </w:t>
      </w:r>
      <w:r w:rsidR="00C53C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который включает</w:t>
      </w:r>
      <w:r w:rsidR="009B4A0A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9B4A0A" w:rsidRPr="00D50209" w:rsidRDefault="00684A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</w:t>
      </w:r>
      <w:r w:rsidR="009B4A0A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новые или модернизированные установки и оборудование;</w:t>
      </w:r>
    </w:p>
    <w:p w:rsidR="009B4A0A" w:rsidRPr="00D50209" w:rsidRDefault="00684A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 во</w:t>
      </w:r>
      <w:r w:rsidR="002C5F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сстановление после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технического обслуживания</w:t>
      </w:r>
      <w:r w:rsidR="00966A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9B4A0A" w:rsidRPr="00D50209" w:rsidRDefault="00684A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</w:t>
      </w:r>
      <w:r w:rsidR="009B4A0A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перезапуск после отключения системы, полного отключения установки или планового останова.</w:t>
      </w:r>
    </w:p>
    <w:p w:rsidR="00684A12" w:rsidRDefault="00684A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5.12.</w:t>
      </w:r>
      <w:r w:rsidR="000D68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Группы компаний КМГ применяют</w:t>
      </w:r>
      <w:r w:rsidR="009B4A0A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D33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критерии для </w:t>
      </w:r>
      <w:r w:rsidR="00DD3353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эксплуатационной</w:t>
      </w:r>
      <w:r w:rsidR="009B4A0A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готовности, которые регулярно </w:t>
      </w:r>
      <w:proofErr w:type="gramStart"/>
      <w:r w:rsidR="009B4A0A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пересматриваются и обновляются</w:t>
      </w:r>
      <w:proofErr w:type="gramEnd"/>
      <w:r w:rsidR="00EA04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охватывающие:</w:t>
      </w:r>
    </w:p>
    <w:p w:rsidR="009B4A0A" w:rsidRPr="00D50209" w:rsidRDefault="00684A1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</w:t>
      </w:r>
      <w:r w:rsidR="009B4A0A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аппаратное обеспечение;</w:t>
      </w:r>
    </w:p>
    <w:p w:rsidR="009B4A0A" w:rsidRPr="00D50209" w:rsidRDefault="000D68D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2)</w:t>
      </w:r>
      <w:r w:rsidR="00BB20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системы</w:t>
      </w:r>
      <w:r w:rsidR="009B4A0A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управления и программное обеспечение;</w:t>
      </w:r>
    </w:p>
    <w:p w:rsidR="009B4A0A" w:rsidRPr="00D50209" w:rsidRDefault="000D68D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</w:t>
      </w:r>
      <w:r w:rsidR="009B4A0A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человеческие и организационные факторы;</w:t>
      </w:r>
    </w:p>
    <w:p w:rsidR="009B4A0A" w:rsidRPr="00D50209" w:rsidRDefault="000D68D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</w:t>
      </w:r>
      <w:r w:rsidR="009B4A0A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рабочие процедуры</w:t>
      </w:r>
      <w:r w:rsidR="00F01E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9B4A0A" w:rsidRPr="00D50209" w:rsidRDefault="000D68D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</w:t>
      </w:r>
      <w:r w:rsidR="00F01E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документацию</w:t>
      </w:r>
      <w:r w:rsidR="009B4A0A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A04C8" w:rsidRDefault="00EA04C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5.12.1.3.</w:t>
      </w:r>
      <w:r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Руководство КМГ,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изнес-направлений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направлений деятельности, первые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 Группы компаний КМГ, Линейные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ели, в рамках своих полномочий</w:t>
      </w:r>
      <w:r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обеспечивают:</w:t>
      </w:r>
    </w:p>
    <w:p w:rsidR="00DD3353" w:rsidRPr="00D50209" w:rsidRDefault="00EA04C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</w:t>
      </w:r>
      <w:r w:rsidR="00DD33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выполнение проверки, анализа эксплуатационной готовности</w:t>
      </w:r>
      <w:r w:rsidR="00DD3353" w:rsidRPr="00DD33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D33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систем, установок и оборудования</w:t>
      </w:r>
      <w:r w:rsidR="00DD3353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соответствующих величине </w:t>
      </w:r>
      <w:r w:rsidR="00966A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Риска/Опасного и Вредного производственного фактора</w:t>
      </w:r>
      <w:r w:rsidR="00DD33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E5F30" w:rsidRDefault="00DD3353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выполнение и документирование проверок систем, установок и оборудования</w:t>
      </w:r>
      <w:r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компетентным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Работниками; </w:t>
      </w:r>
    </w:p>
    <w:p w:rsidR="006E5F30" w:rsidRDefault="006E5F3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классификацию и обработку</w:t>
      </w:r>
      <w:r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выявленных проблем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нерешенных </w:t>
      </w:r>
      <w:r w:rsidR="001115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 по рабочим элементам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EA04C8" w:rsidRDefault="001115A3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4) </w:t>
      </w:r>
      <w:r w:rsidR="006E5F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принятие готовности</w:t>
      </w:r>
      <w:r w:rsidRPr="00DD33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систем, установок и оборудования</w:t>
      </w:r>
      <w:r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соответствующих величине </w:t>
      </w:r>
      <w:r w:rsidR="00966A71" w:rsidRPr="00966A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Риска/Опасного и Вредного производственного фактора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ввода в эксплуатацию.</w:t>
      </w:r>
    </w:p>
    <w:p w:rsidR="00165E7F" w:rsidRDefault="00165E7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5.12.1.3. </w:t>
      </w:r>
      <w:r w:rsidR="001C1F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Группы компаний КМГ организуют</w:t>
      </w:r>
      <w:r w:rsidR="001C1F2A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C1F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эксплуатационную готовность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C1F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области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промышленной и пожарной безопасности на опасных производственных объектах Группы компаний</w:t>
      </w:r>
      <w:r w:rsidR="001C1F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КМГ в соответствии Законодательными требованиями </w:t>
      </w:r>
      <w:r w:rsidR="001C1F2A" w:rsidRPr="008D69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(Правила обеспечения промышленной безопасности для опасных производственных объектов,</w:t>
      </w:r>
      <w:r w:rsidR="008D6949" w:rsidRPr="008D69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Правил</w:t>
      </w:r>
      <w:r w:rsidR="008D69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8D6949" w:rsidRPr="008D69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обеспечения промышленной безопасности для опасных производственных объектов нефтяной и газовой отраслей промышленности),</w:t>
      </w:r>
      <w:r w:rsidR="002079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также</w:t>
      </w:r>
      <w:r w:rsidR="008D6949" w:rsidRPr="008D69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69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</w:t>
      </w:r>
      <w:r w:rsidR="001C1F2A" w:rsidRPr="008D69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</w:t>
      </w:r>
      <w:r w:rsidRPr="008D69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осуществления</w:t>
      </w:r>
      <w:r w:rsidR="001C1F2A" w:rsidRPr="008D69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69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проверки и оценки готовности организаций, входящих в группу компаний АО НК «</w:t>
      </w:r>
      <w:proofErr w:type="spellStart"/>
      <w:r w:rsidRPr="008D69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КазМунайГаз</w:t>
      </w:r>
      <w:proofErr w:type="spellEnd"/>
      <w:r w:rsidRPr="008D69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к предупреждению и тушению пожаров</w:t>
      </w:r>
      <w:r w:rsidR="008D69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C1F2A" w:rsidRPr="008D69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(KMG-PR-2456.1-13).</w:t>
      </w:r>
    </w:p>
    <w:p w:rsidR="000D68D9" w:rsidRDefault="00BA1C13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5.12.2.</w:t>
      </w:r>
      <w:r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D68D9" w:rsidRPr="000D68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Проверка соответствия и запуск</w:t>
      </w:r>
      <w:r w:rsidR="000D68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66A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53C40" w:rsidRPr="00D50209" w:rsidRDefault="00BA1C13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5.12.2.1.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53C40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Ввод в эксплуатацию и запуск новых, модернизированных или существующих </w:t>
      </w:r>
      <w:r w:rsidR="00C53C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систем, </w:t>
      </w:r>
      <w:r w:rsidR="00C53C40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установок и обо</w:t>
      </w:r>
      <w:r w:rsidR="00966A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рудования - операция с высоким</w:t>
      </w:r>
      <w:r w:rsid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966A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</w:t>
      </w:r>
      <w:r w:rsidR="00C53C40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иск</w:t>
      </w:r>
      <w:r w:rsidR="00966A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</w:t>
      </w:r>
      <w:r w:rsidR="00966A71" w:rsidRPr="00966A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/Опасн</w:t>
      </w:r>
      <w:r w:rsidR="00966A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ыми</w:t>
      </w:r>
      <w:r w:rsidR="00966A71" w:rsidRPr="00966A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Вредн</w:t>
      </w:r>
      <w:r w:rsidR="00966A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ыми</w:t>
      </w:r>
      <w:r w:rsidR="00966A71" w:rsidRPr="00966A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производственн</w:t>
      </w:r>
      <w:r w:rsidR="00966A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ыми</w:t>
      </w:r>
      <w:r w:rsidR="00966A71" w:rsidRPr="00966A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фактора</w:t>
      </w:r>
      <w:r w:rsidR="00966A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</w:t>
      </w:r>
      <w:r w:rsidR="00C53C40" w:rsidRPr="00D50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E2BDD" w:rsidRPr="005B2E34" w:rsidRDefault="00C53C4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5.12.2.2. 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Группа</w:t>
      </w:r>
      <w:r w:rsidR="006E2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компаний КМГ п</w:t>
      </w:r>
      <w:r w:rsidR="006E2BDD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еред запус</w:t>
      </w:r>
      <w:r w:rsidR="006E2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 или внедрением значительн</w:t>
      </w:r>
      <w:r w:rsid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изменени</w:t>
      </w:r>
      <w:r w:rsid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я, осуществляет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провер</w:t>
      </w:r>
      <w:r w:rsid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ку 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следующе</w:t>
      </w:r>
      <w:r w:rsid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="006E2BDD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E2BDD" w:rsidRPr="005B2E34" w:rsidRDefault="003966BA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любые документы</w:t>
      </w:r>
      <w:r w:rsidR="006E2BDD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на которые может повлиять изменение, </w:t>
      </w:r>
      <w:r w:rsid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этом</w:t>
      </w:r>
      <w:r w:rsidR="006E2BDD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вносятся соответствующие </w:t>
      </w:r>
      <w:r w:rsidR="006E2BDD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измене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ия в процедуры и инструкции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E2BDD" w:rsidRPr="005B2E34" w:rsidRDefault="006E2BD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r w:rsid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информирование и обучение Работников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которых 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затрону</w:t>
      </w:r>
      <w:r w:rsid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</w:t>
      </w:r>
      <w:r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изменение</w:t>
      </w:r>
      <w:r w:rsid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E2BDD" w:rsidRPr="005B2E34" w:rsidRDefault="006E2BD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</w:t>
      </w:r>
      <w:r w:rsid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доступность 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змененны</w:t>
      </w:r>
      <w:r w:rsid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процедур и инструкций для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Работник</w:t>
      </w:r>
      <w:r w:rsid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ов,</w:t>
      </w:r>
      <w:r w:rsidR="00285565" w:rsidRP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которых затронуло</w:t>
      </w:r>
      <w:r w:rsidR="00285565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изменение</w:t>
      </w:r>
      <w:r w:rsid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E2BDD" w:rsidRPr="005B2E34" w:rsidRDefault="006E2BD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4) 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случае изменения условий </w:t>
      </w:r>
      <w:r w:rsidR="00C53C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работы</w:t>
      </w:r>
      <w:r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должны быть выданы соответствующие разрешения 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r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информирован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ием Работников,</w:t>
      </w:r>
      <w:r w:rsidR="00CB3177" w:rsidRPr="00285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которых затронуло</w:t>
      </w:r>
      <w:r w:rsidR="00CB3177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изменение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E2BDD" w:rsidRPr="005B2E34" w:rsidRDefault="006E2BD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5) 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соблюдение действующих Законодательных требований, и</w:t>
      </w:r>
      <w:r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получен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ие</w:t>
      </w:r>
      <w:r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необходимых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разрешени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лицензи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E2BDD" w:rsidRPr="005B2E34" w:rsidRDefault="006E2BD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6) 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применение</w:t>
      </w:r>
      <w:r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проведенных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</w:t>
      </w:r>
      <w:r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ценок 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рисков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/Опасных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Вредных производственных факторов</w:t>
      </w:r>
      <w:r w:rsidR="00CB3177" w:rsidRP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 необходимости)</w:t>
      </w:r>
      <w:r w:rsidR="0039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E2BDD" w:rsidRPr="005B2E34" w:rsidRDefault="006E2BDD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7) </w:t>
      </w:r>
      <w:r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работоспособн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</w:t>
      </w:r>
      <w:r w:rsidR="003F15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="00CB3177" w:rsidRP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CB3177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="00CB3177"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 безопасности</w:t>
      </w:r>
      <w:r w:rsidRPr="005B2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D31E7" w:rsidRDefault="00C53C4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5.12.3</w:t>
      </w:r>
      <w:r w:rsidR="00FD31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C53C4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Контроль и м</w:t>
      </w:r>
      <w:r w:rsidR="00FD31E7" w:rsidRPr="00C53C4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ониторинг</w:t>
      </w:r>
      <w:r w:rsidR="00FD31E7" w:rsidRPr="00A55CF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эксплуатацион</w:t>
      </w:r>
      <w:r w:rsidR="00FD31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ного состояния </w:t>
      </w:r>
    </w:p>
    <w:p w:rsidR="00C53C40" w:rsidRDefault="00C53C4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5.12.3.1. Руководство КМГ,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изнес-направлений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направлений деятельности, первые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 Группы компаний КМГ, Линейные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ели, в рамках своих полномочий</w:t>
      </w:r>
      <w:r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обеспечивают:</w:t>
      </w:r>
    </w:p>
    <w:p w:rsidR="00504085" w:rsidRDefault="00C53C4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в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сесторонний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 и 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мониторинг </w:t>
      </w:r>
      <w:r w:rsidR="005040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эксплуатационного статуса систем, установок и оборудования;</w:t>
      </w:r>
    </w:p>
    <w:p w:rsidR="00504085" w:rsidRDefault="0050408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эффективную передачу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ролей и 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полномочий меж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 Работниками и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группами Работников 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обеспечения непрерывной целостности операций </w:t>
      </w:r>
      <w:r w:rsidR="00FD31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Группы компаний КМГ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FD31E7" w:rsidRPr="00504085" w:rsidRDefault="0050408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определение, понимание и выполнение требований к процессу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эксплуатационному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статусу, а также требований к передаче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ролей и </w:t>
      </w:r>
      <w:r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полномочий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A2B1C" w:rsidRDefault="0050408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5.12.3.2. </w:t>
      </w:r>
      <w:r w:rsidR="006626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Руководство КМГ, Руководители</w:t>
      </w:r>
      <w:r w:rsidR="006626BF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6626BF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6626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изнес-направлений</w:t>
      </w:r>
      <w:proofErr w:type="gramEnd"/>
      <w:r w:rsidR="006626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Руководители</w:t>
      </w:r>
      <w:r w:rsidR="006626BF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626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направлений деятельности, первые руководители</w:t>
      </w:r>
      <w:r w:rsidR="006626BF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</w:t>
      </w:r>
      <w:r w:rsidR="006626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 Группы компаний КМГ, Линейные</w:t>
      </w:r>
      <w:r w:rsidR="006626BF"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</w:t>
      </w:r>
      <w:r w:rsidR="006626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ели, в рамках своих полномочий</w:t>
      </w:r>
      <w:r w:rsidR="006626BF" w:rsidRPr="005F3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626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 </w:t>
      </w:r>
      <w:r w:rsidR="006626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обеспечиваю</w:t>
      </w:r>
      <w:r w:rsidR="001A2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 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всех 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систем, технологического </w:t>
      </w:r>
      <w:r w:rsidR="00CB3177" w:rsidRPr="007C3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оборудования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установок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соразмерн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существующим 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Рискам/Опасным и Вредным производственным факторам</w:t>
      </w:r>
      <w:r w:rsidR="001A2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626BF" w:rsidRDefault="006626B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</w:t>
      </w:r>
      <w:r w:rsidR="00FD31E7" w:rsidRPr="007A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B26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5040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ределы безопасной эксплуатации</w:t>
      </w:r>
      <w:r w:rsidR="00FD31E7" w:rsidRPr="007A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 пределами которых процесс не будет преднамеренно запущен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FD31E7" w:rsidRPr="007A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которых прекращается поиск и устранение неисправностей, замененные заранее определенными действиями по приведению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процесса в безопасное состояние;</w:t>
      </w:r>
    </w:p>
    <w:p w:rsidR="006626BF" w:rsidRDefault="006626B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процедуры, гарантирующие, что </w:t>
      </w:r>
      <w:r w:rsidR="004B26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5040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ределы безопасной эксплуатации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регулярно </w:t>
      </w:r>
      <w:proofErr w:type="gramStart"/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проверяются и обновляются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FD31E7" w:rsidRDefault="006626B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с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истематически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й контроль рабочих параметров в сравнении 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r w:rsidR="004B26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ределами</w:t>
      </w:r>
      <w:r w:rsidRPr="005040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безопасной эксплуатации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626BF" w:rsidRDefault="006626B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контроль, мониторинг и выявление выходов</w:t>
      </w:r>
      <w:r w:rsidR="004B26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П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ределы </w:t>
      </w:r>
      <w:r w:rsidRPr="005040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безопасной эксплуатации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FD31E7" w:rsidRPr="000A1789" w:rsidRDefault="006626B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п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орядок передачи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процесса</w:t>
      </w:r>
      <w:r w:rsidR="00CB3177" w:rsidRP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эксплуатационного состояния </w:t>
      </w:r>
      <w:r w:rsidR="00CB3177" w:rsidRPr="00CB3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систем, технологического оборудования и установок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включая такие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как: передача </w:t>
      </w:r>
      <w:r w:rsidR="00262A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смены эксплуатации и ремонта, последовательность смен и рабочих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групп,</w:t>
      </w:r>
      <w:r w:rsidR="00262A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также должностей</w:t>
      </w:r>
      <w:r w:rsidR="00FD31E7" w:rsidRPr="000A1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(одна в другую).</w:t>
      </w:r>
    </w:p>
    <w:p w:rsidR="003B419F" w:rsidRPr="00470DB6" w:rsidRDefault="003B419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F342E" w:rsidRDefault="009425F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5.13</w:t>
      </w:r>
      <w:r w:rsidR="000F34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0F342E">
        <w:rPr>
          <w:rFonts w:ascii="Times New Roman" w:eastAsia="Times New Roman" w:hAnsi="Times New Roman"/>
          <w:b/>
          <w:iCs/>
          <w:sz w:val="28"/>
          <w:szCs w:val="28"/>
        </w:rPr>
        <w:t>ДЕЙСТВИЯ И РЕАГИРОВАНИЕ НА ЧРЕЗВЫЧАЙНЫЕ СИТУАЦИИ</w:t>
      </w:r>
    </w:p>
    <w:p w:rsidR="003B419F" w:rsidRPr="003B419F" w:rsidRDefault="003B419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D70EE" w:rsidRDefault="009425F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.1.</w:t>
      </w:r>
      <w:r w:rsidRPr="00FB4B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F2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Группы</w:t>
      </w:r>
      <w:r w:rsidR="004A0C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компаний КМГ, эксплуатирующие 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пасные производственные объекты разрабатывают </w:t>
      </w:r>
      <w:r w:rsidR="000F342E" w:rsidRPr="000F34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действий в Ч</w:t>
      </w:r>
      <w:r w:rsidR="000F342E" w:rsidRPr="000F34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резвыч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айных ситуациях для всех Объектов (</w:t>
      </w:r>
      <w:r w:rsidR="004D70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022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лан ликвидации аварий,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022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лан ликвидации аварийных разливов нефти, </w:t>
      </w:r>
      <w:r w:rsidR="00230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</w:t>
      </w:r>
      <w:r w:rsidR="00230CC7" w:rsidRPr="00230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ликвидации аварийных ситуаций</w:t>
      </w:r>
      <w:r w:rsidR="004D70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0F342E" w:rsidRPr="000F34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0F342E" w:rsidRPr="000F342E" w:rsidRDefault="004D70E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B4B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F2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Группы компаний КМГ</w:t>
      </w:r>
      <w:r w:rsidRPr="000F34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проводят периодическое обучение своих Работников</w:t>
      </w:r>
      <w:r w:rsidR="004A0C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0F342E" w:rsidRPr="000F34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одрядчиков</w:t>
      </w:r>
      <w:r w:rsidR="004A0C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/Субподрядчиков</w:t>
      </w:r>
      <w:r w:rsidR="000F342E" w:rsidRPr="000F34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процедурам </w:t>
      </w:r>
      <w:r w:rsidR="004A0C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эффективного </w:t>
      </w:r>
      <w:r w:rsidR="000F342E" w:rsidRPr="000F34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варийного реагирования, включая:</w:t>
      </w:r>
    </w:p>
    <w:p w:rsidR="000F342E" w:rsidRPr="000F342E" w:rsidRDefault="004D70E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определение аварийной</w:t>
      </w:r>
      <w:r w:rsidR="000F342E" w:rsidRPr="000F34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ситуации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F342E" w:rsidRPr="000F342E" w:rsidRDefault="004D70E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м</w:t>
      </w:r>
      <w:r w:rsidR="000F342E" w:rsidRPr="000F34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еры по предотвращению их негативных последствий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F342E" w:rsidRPr="000F342E" w:rsidRDefault="004D70E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определение</w:t>
      </w:r>
      <w:r w:rsidR="000F342E" w:rsidRPr="000F34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группы аварийного реагирования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F342E" w:rsidRPr="000F342E" w:rsidRDefault="004D70E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к</w:t>
      </w:r>
      <w:r w:rsidR="000F342E" w:rsidRPr="000F34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онкретные тактические процедуры, определяющие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действия </w:t>
      </w:r>
      <w:proofErr w:type="gramStart"/>
      <w:r w:rsidR="000F342E" w:rsidRPr="000F34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</w:t>
      </w:r>
      <w:r w:rsidR="004A0C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="000F342E" w:rsidRPr="000F34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0F342E" w:rsidRPr="000F34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различного</w:t>
      </w:r>
      <w:proofErr w:type="gramEnd"/>
      <w:r w:rsidR="000F342E" w:rsidRPr="000F34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рода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Происшестви</w:t>
      </w:r>
      <w:r w:rsidR="004A0C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ях</w:t>
      </w:r>
      <w:r w:rsidR="008C5D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A0C87" w:rsidRPr="004A0C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A0C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ЧС;</w:t>
      </w:r>
    </w:p>
    <w:p w:rsidR="000F342E" w:rsidRPr="000F342E" w:rsidRDefault="004D70E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п</w:t>
      </w:r>
      <w:r w:rsidR="000F342E" w:rsidRPr="000F34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роцедуры эвакуации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F342E" w:rsidRPr="000F342E" w:rsidRDefault="004D70E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 аварийные учебные тревоги;</w:t>
      </w:r>
    </w:p>
    <w:p w:rsidR="000F342E" w:rsidRPr="000F342E" w:rsidRDefault="008C5D9A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7) изучение планов действий </w:t>
      </w:r>
      <w:r w:rsidR="004A0C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A0C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F342E" w:rsidRDefault="00B83663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B83663">
        <w:t xml:space="preserve"> </w:t>
      </w:r>
      <w:r w:rsidRPr="00B83663">
        <w:rPr>
          <w:rFonts w:ascii="Times New Roman" w:hAnsi="Times New Roman" w:cs="Times New Roman"/>
          <w:sz w:val="28"/>
          <w:szCs w:val="28"/>
        </w:rPr>
        <w:t>Организация и</w:t>
      </w:r>
      <w: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координация</w:t>
      </w:r>
      <w:r w:rsidRPr="00B836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системы реагирования Группы компаний КМГ на аварийные и чрезвычайные ситуации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определяется</w:t>
      </w:r>
      <w:r w:rsidRPr="00B836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Регламентом по управлению кризисными ситуациями АО НК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КазМунайГаз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(KMG-RG-3313.1-13)</w:t>
      </w:r>
      <w:r w:rsidR="00EF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EF09D1" w:rsidRPr="00EF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Регламент</w:t>
      </w:r>
      <w:r w:rsidR="00EF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</w:t>
      </w:r>
      <w:r w:rsidR="00EF09D1" w:rsidRPr="00EF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организации экстренной медицинской помощи в группе компаний АО НК «</w:t>
      </w:r>
      <w:proofErr w:type="spellStart"/>
      <w:r w:rsidR="00EF09D1" w:rsidRPr="00EF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КазМунайГаз</w:t>
      </w:r>
      <w:proofErr w:type="spellEnd"/>
      <w:r w:rsidR="00EF09D1" w:rsidRPr="00EF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EF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EF09D1" w:rsidRPr="00EF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Версия 1</w:t>
      </w:r>
      <w:r w:rsidR="00EF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95794" w:rsidRPr="005A36C5" w:rsidRDefault="00E95794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5.13.</w:t>
      </w:r>
      <w:r w:rsidR="004A0C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 w:rsidRPr="005A3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Готовность Группы компаний КМГ к возможным ЧС и реагирование на них с целью предотвращения или максимально возможного снижения последствий для Группы компаний КМГ и заинтересованных сторон, осуществляется в рамках системы управления непрерывностью деятельности в соответствии с Правилами организации процесса управления непрерывностью деятельности в АО НК «</w:t>
      </w:r>
      <w:proofErr w:type="spellStart"/>
      <w:r w:rsidRPr="005A3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КазМунайГаз</w:t>
      </w:r>
      <w:proofErr w:type="spellEnd"/>
      <w:r w:rsidRPr="005A3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и его дочерних и зависимых организациях (</w:t>
      </w:r>
      <w:r w:rsidRPr="005A36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KMG-PR-3203.1-37)</w:t>
      </w:r>
      <w:r w:rsidRPr="005A3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B83663" w:rsidRPr="00FB4BF8" w:rsidRDefault="00B83663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21BF9" w:rsidRPr="00FB4BF8" w:rsidRDefault="006363B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 w:rsidR="002B1322" w:rsidRPr="00FB4B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2C0F2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="00121BF9" w:rsidRPr="00FB4B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21B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РАСЛЕДОВАНИЕ</w:t>
      </w:r>
      <w:r w:rsidR="00121BF9" w:rsidRPr="00FB4B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21B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ПРОИСШЕСТВИЙ</w:t>
      </w:r>
    </w:p>
    <w:p w:rsidR="00121BF9" w:rsidRPr="00FB4BF8" w:rsidRDefault="00121BF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39FC" w:rsidRPr="00605A0B" w:rsidRDefault="002C0F29" w:rsidP="001D39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5.14.1.</w:t>
      </w:r>
      <w:r w:rsidRPr="00FB4B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D39FC" w:rsidRPr="00605A0B">
        <w:rPr>
          <w:rFonts w:ascii="Times New Roman" w:hAnsi="Times New Roman" w:cs="Times New Roman"/>
          <w:bCs/>
          <w:sz w:val="28"/>
          <w:szCs w:val="28"/>
        </w:rPr>
        <w:t xml:space="preserve">Оповещение и расследования Происшествий, подотчетных Уполномоченным органам, проводятся в </w:t>
      </w:r>
      <w:r w:rsidR="001D39FC">
        <w:rPr>
          <w:rFonts w:ascii="Times New Roman" w:hAnsi="Times New Roman" w:cs="Times New Roman"/>
          <w:bCs/>
          <w:sz w:val="28"/>
          <w:szCs w:val="28"/>
        </w:rPr>
        <w:t xml:space="preserve">Группе компаний КМГ в </w:t>
      </w:r>
      <w:r w:rsidR="001D39FC" w:rsidRPr="00605A0B">
        <w:rPr>
          <w:rFonts w:ascii="Times New Roman" w:hAnsi="Times New Roman" w:cs="Times New Roman"/>
          <w:bCs/>
          <w:sz w:val="28"/>
          <w:szCs w:val="28"/>
        </w:rPr>
        <w:t xml:space="preserve">соответствии с Законодательными требованиями. </w:t>
      </w:r>
    </w:p>
    <w:p w:rsidR="00164DC8" w:rsidRDefault="001D39FC" w:rsidP="00164DC8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5.14.2</w:t>
      </w:r>
      <w:r w:rsidRP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F203A" w:rsidRPr="004F2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</w:t>
      </w:r>
      <w:r w:rsidR="004F20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F2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Группы</w:t>
      </w:r>
      <w:r w:rsidR="009B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компаний КМГ</w:t>
      </w:r>
      <w:r w:rsidR="00B83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55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эксплуатирующие о</w:t>
      </w:r>
      <w:r w:rsidR="004F2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пасные производственные объекты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9B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F2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проводя</w:t>
      </w:r>
      <w:r w:rsidR="009B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="00B232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тщательное</w:t>
      </w:r>
      <w:r w:rsidR="009B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13D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внутреннее </w:t>
      </w:r>
      <w:r w:rsidR="009B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расследование каждого </w:t>
      </w:r>
      <w:r w:rsid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Происшествия</w:t>
      </w:r>
      <w:r w:rsidR="009B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которое</w:t>
      </w:r>
      <w:r w:rsidR="00121BF9" w:rsidRPr="00121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мог</w:t>
      </w:r>
      <w:r w:rsidR="009B14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</w:t>
      </w:r>
      <w:r w:rsid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привести</w:t>
      </w:r>
      <w:r w:rsidR="00B83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привело</w:t>
      </w:r>
      <w:r w:rsid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серьезным последствиям на Р</w:t>
      </w:r>
      <w:r w:rsidR="004F2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абочем месте</w:t>
      </w:r>
      <w:r w:rsidR="00B232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="002E55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Объекте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164DC8" w:rsidRPr="0016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9FC" w:rsidRDefault="00164DC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5.14.3</w:t>
      </w:r>
      <w:r w:rsidRP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7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расследование Происшествия проводится в целях выявление и анализа коренных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(системных)</w:t>
      </w:r>
      <w:r w:rsidRPr="0047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</w:t>
      </w:r>
      <w:r w:rsidRPr="00477B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Происшествия</w:t>
      </w:r>
      <w:r w:rsidRPr="00477B68">
        <w:rPr>
          <w:rFonts w:ascii="Times New Roman" w:hAnsi="Times New Roman" w:cs="Times New Roman"/>
          <w:bCs/>
          <w:sz w:val="28"/>
          <w:szCs w:val="28"/>
        </w:rPr>
        <w:t>, в части не противоречащей Законодательным требованиям, в соответствии с Правилами о порядке оповещения и расследования происшествий в АО НК «</w:t>
      </w:r>
      <w:proofErr w:type="spellStart"/>
      <w:r w:rsidRPr="00477B68">
        <w:rPr>
          <w:rFonts w:ascii="Times New Roman" w:hAnsi="Times New Roman" w:cs="Times New Roman"/>
          <w:bCs/>
          <w:sz w:val="28"/>
          <w:szCs w:val="28"/>
        </w:rPr>
        <w:t>КазМунайГаз</w:t>
      </w:r>
      <w:proofErr w:type="spellEnd"/>
      <w:r w:rsidRPr="00477B68">
        <w:rPr>
          <w:rFonts w:ascii="Times New Roman" w:hAnsi="Times New Roman" w:cs="Times New Roman"/>
          <w:bCs/>
          <w:sz w:val="28"/>
          <w:szCs w:val="28"/>
        </w:rPr>
        <w:t>»</w:t>
      </w:r>
      <w:r w:rsidRPr="00477B68">
        <w:rPr>
          <w:rFonts w:ascii="Times New Roman" w:hAnsi="Times New Roman" w:cs="Times New Roman"/>
          <w:sz w:val="28"/>
          <w:szCs w:val="28"/>
        </w:rPr>
        <w:t xml:space="preserve"> (</w:t>
      </w:r>
      <w:r w:rsidRPr="00477B68">
        <w:rPr>
          <w:rFonts w:ascii="Times New Roman" w:hAnsi="Times New Roman" w:cs="Times New Roman"/>
          <w:bCs/>
          <w:sz w:val="28"/>
          <w:szCs w:val="28"/>
        </w:rPr>
        <w:t>KMG-PR-2235.1-13).</w:t>
      </w:r>
    </w:p>
    <w:p w:rsidR="002B4531" w:rsidRDefault="00164DC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5.14.4</w:t>
      </w:r>
      <w:r w:rsidRP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D3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1D39FC" w:rsidRPr="001D3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нутреннее расследование Происшествия</w:t>
      </w:r>
      <w:r w:rsidR="001D3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проводится компетентными Работниками из числа</w:t>
      </w:r>
      <w:r w:rsidR="001D39FC" w:rsidRPr="001D3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13D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Линейны</w:t>
      </w:r>
      <w:r w:rsidR="001D3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="00C13D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руководител</w:t>
      </w:r>
      <w:r w:rsidR="001D3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</w:t>
      </w:r>
      <w:r w:rsidR="00B232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2B45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Службы ОТ, ПБ и ООС и представителей работников, </w:t>
      </w:r>
      <w:r w:rsidR="001D3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инженерно-</w:t>
      </w:r>
      <w:r w:rsidR="00C13D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технически</w:t>
      </w:r>
      <w:r w:rsidR="001D3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="00C13D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D3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работников</w:t>
      </w:r>
      <w:r w:rsidR="00C13D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рабоч</w:t>
      </w:r>
      <w:r w:rsidR="001D3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</w:t>
      </w:r>
      <w:r w:rsidR="00C13D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персонал</w:t>
      </w:r>
      <w:r w:rsidR="001D3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2B45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задействованных в эксплуатации соответствующих систем, технологического оборудования и установок</w:t>
      </w:r>
      <w:r w:rsidR="00B232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2B45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внутреннему расследованию Происшествия могут привлекаться другие заинтересованные Работники в рамках вовлечения в процессы управления Рисками/Опасными и Вредными производственными факторами.</w:t>
      </w:r>
    </w:p>
    <w:p w:rsidR="002C0F29" w:rsidRDefault="00164DC8" w:rsidP="00164DC8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4D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5.14.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164D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121BF9" w:rsidRPr="00121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121BF9" w:rsidRPr="00121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результатам </w:t>
      </w:r>
      <w:r w:rsidR="009403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внутренне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="009403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21BF9" w:rsidRPr="00121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расследовани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121BF9" w:rsidRPr="00121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Происшествия </w:t>
      </w:r>
      <w:r w:rsidR="00121BF9" w:rsidRPr="00121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включа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</w:t>
      </w:r>
      <w:r w:rsidR="00121BF9" w:rsidRPr="00121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минимум</w:t>
      </w:r>
      <w:r w:rsidR="00C13D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но не ограничиваясь</w:t>
      </w:r>
      <w:r w:rsidR="00031D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следующими данными</w:t>
      </w:r>
      <w:r w:rsidR="00121BF9" w:rsidRPr="00121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2C0F29" w:rsidRDefault="002C0F2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</w:t>
      </w:r>
      <w:r w:rsidR="00C13D94">
        <w:rPr>
          <w:rFonts w:ascii="Times New Roman" w:hAnsi="Times New Roman" w:cs="Times New Roman"/>
          <w:iCs/>
          <w:sz w:val="28"/>
          <w:szCs w:val="28"/>
        </w:rPr>
        <w:t>д</w:t>
      </w:r>
      <w:r w:rsidR="002E55F8">
        <w:rPr>
          <w:rFonts w:ascii="Times New Roman" w:hAnsi="Times New Roman" w:cs="Times New Roman"/>
          <w:iCs/>
          <w:sz w:val="28"/>
          <w:szCs w:val="28"/>
        </w:rPr>
        <w:t>ата П</w:t>
      </w:r>
      <w:r>
        <w:rPr>
          <w:rFonts w:ascii="Times New Roman" w:hAnsi="Times New Roman" w:cs="Times New Roman"/>
          <w:iCs/>
          <w:sz w:val="28"/>
          <w:szCs w:val="28"/>
        </w:rPr>
        <w:t>роисшествия;</w:t>
      </w:r>
    </w:p>
    <w:p w:rsidR="002C0F29" w:rsidRDefault="002C0F2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r w:rsidR="00C13D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ата начала расследования</w:t>
      </w:r>
      <w:r w:rsidR="002E55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Происшествия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2C0F29" w:rsidRDefault="002C0F2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</w:t>
      </w:r>
      <w:r w:rsidR="00C13D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2E55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писание 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роисшествия;</w:t>
      </w:r>
    </w:p>
    <w:p w:rsidR="002C0F29" w:rsidRDefault="002C0F2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4) </w:t>
      </w:r>
      <w:r w:rsidR="00C13D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</w:t>
      </w:r>
      <w:r w:rsidR="00121BF9" w:rsidRPr="00121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акторы, которые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способствовали </w:t>
      </w:r>
      <w:r w:rsidR="00C13D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Происшествию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:rsidR="00164DC8" w:rsidRDefault="002C0F2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5) </w:t>
      </w:r>
      <w:r w:rsidR="00C13D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корректирующие действия или р</w:t>
      </w:r>
      <w:r w:rsidR="00121BF9" w:rsidRPr="00121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екомендации по результатам </w:t>
      </w:r>
      <w:r w:rsidR="00164D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внутреннего расследования Происшествия</w:t>
      </w:r>
      <w:r w:rsidR="00164DC8" w:rsidRPr="00B232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64D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в</w:t>
      </w:r>
      <w:r w:rsidR="00164DC8" w:rsidRPr="00121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ывод</w:t>
      </w:r>
      <w:r w:rsidR="00164D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ов;</w:t>
      </w:r>
    </w:p>
    <w:p w:rsidR="00C13D94" w:rsidRDefault="00164DC8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6) при необходимости, </w:t>
      </w:r>
      <w:r w:rsidR="00031D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внесение изменений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действующие внутренние документы организации Группы компаний КМГ (должностные и рабочие инструкции, техническая документация).</w:t>
      </w:r>
    </w:p>
    <w:p w:rsidR="00121BF9" w:rsidRDefault="002C0F2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5.14.</w:t>
      </w:r>
      <w:r w:rsidR="002B45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2C0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5337FD" w:rsidRPr="005337FD">
        <w:t xml:space="preserve"> </w:t>
      </w:r>
      <w:r w:rsidR="005337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Группы</w:t>
      </w:r>
      <w:r w:rsidR="002B45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компаний КМГ, эксплуатирующие о</w:t>
      </w:r>
      <w:r w:rsidR="005337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пасные производственные</w:t>
      </w:r>
      <w:r w:rsidR="005337FD" w:rsidRPr="005337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объ</w:t>
      </w:r>
      <w:r w:rsidR="005337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екты</w:t>
      </w:r>
      <w:r w:rsidR="005337FD" w:rsidRPr="005337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</w:t>
      </w:r>
      <w:r w:rsidR="005337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Происшествии</w:t>
      </w:r>
      <w:r w:rsidR="00164D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5337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действуют </w:t>
      </w:r>
      <w:r w:rsidR="00362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принимают</w:t>
      </w:r>
      <w:proofErr w:type="gramEnd"/>
      <w:r w:rsidR="00362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меры </w:t>
      </w:r>
      <w:r w:rsidR="005337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8A38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порядке</w:t>
      </w:r>
      <w:r w:rsidR="00362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="00684A12" w:rsidRPr="00684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62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сроки, установленн</w:t>
      </w:r>
      <w:r w:rsidR="00031D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ыми</w:t>
      </w:r>
      <w:r w:rsidR="00362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337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Законодательными требованиям</w:t>
      </w:r>
      <w:r w:rsidR="00362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</w:t>
      </w:r>
    </w:p>
    <w:p w:rsidR="008A38F2" w:rsidRDefault="008A38F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21BF9" w:rsidRDefault="00866CA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5.15</w:t>
      </w:r>
      <w:r w:rsidR="00BE3F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АУДИТЫ СООТВЕТСТВИЯ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446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БЕЗОПАСНОСТИ ПРОИЗВОДСТВЕННЫХ ПРОЦЕССОВ</w:t>
      </w:r>
    </w:p>
    <w:p w:rsidR="004C2E49" w:rsidRDefault="004C2E4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66CA6" w:rsidRDefault="00866CA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278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5.15.1.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Внутренний аудит соответствия</w:t>
      </w:r>
    </w:p>
    <w:p w:rsidR="00BE3FA4" w:rsidRPr="00BE3FA4" w:rsidRDefault="00866CA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6C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5.15.1.1.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определения эффективности и производительности</w:t>
      </w:r>
      <w:r w:rsidR="00BE3FA4" w:rsidRPr="00BE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64D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УБПП</w:t>
      </w:r>
      <w:r w:rsidR="00BE3FA4" w:rsidRPr="00BE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Группы компаний КМГ</w:t>
      </w:r>
      <w:r w:rsidR="00BE3FA4" w:rsidRPr="00BE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подтвержда</w:t>
      </w:r>
      <w:r w:rsidR="00164D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ее соответствие</w:t>
      </w:r>
      <w:r w:rsidR="00164D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оценива</w:t>
      </w:r>
      <w:r w:rsidR="00164D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ют</w:t>
      </w:r>
      <w:r w:rsidR="00BE3FA4" w:rsidRPr="00BE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соблюдение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требований настоящего Стандарта</w:t>
      </w:r>
      <w:r w:rsid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путем проведения внутреннего Аудита соответствия</w:t>
      </w:r>
      <w:r w:rsidR="00164D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(планов</w:t>
      </w:r>
      <w:r w:rsidR="00031D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="00164D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0F5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164D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периодичностью </w:t>
      </w:r>
      <w:r w:rsidR="000F5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менее одного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раза в</w:t>
      </w:r>
      <w:r w:rsidR="000F5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три</w:t>
      </w:r>
      <w:r w:rsidR="00BE3FA4" w:rsidRPr="00BE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</w:t>
      </w:r>
      <w:r w:rsidR="00AA14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C66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E3FA4" w:rsidRPr="00BE3FA4" w:rsidRDefault="00866CA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6C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5.15.1.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866C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25DCB" w:rsidRP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Внутренний </w:t>
      </w:r>
      <w:r w:rsidR="00BE3FA4" w:rsidRP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Аудит соответствия должен проводиться как минимум </w:t>
      </w:r>
      <w:r w:rsidR="000F5DE4" w:rsidRP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одним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A14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387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аботником</w:t>
      </w:r>
      <w:r w:rsidR="001B4D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числа </w:t>
      </w:r>
      <w:r w:rsidR="000F5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инженерно-технических работников</w:t>
      </w:r>
      <w:r w:rsidR="00387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осведомленным</w:t>
      </w:r>
      <w:r w:rsidR="00387AE6" w:rsidRPr="00BE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87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компетентным в процессах УБПП</w:t>
      </w:r>
      <w:r w:rsidR="000F5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</w:t>
      </w:r>
      <w:r w:rsidR="00387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результатам </w:t>
      </w:r>
      <w:r w:rsid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внутреннего </w:t>
      </w:r>
      <w:r w:rsidR="000F5DE4" w:rsidRPr="00BE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Аудит</w:t>
      </w:r>
      <w:r w:rsid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0F5DE4" w:rsidRPr="00BE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соответствия</w:t>
      </w:r>
      <w:r w:rsidR="00387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формируется отчет, который включает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87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отмеченные</w:t>
      </w:r>
      <w:r w:rsidR="00BE3FA4" w:rsidRPr="00BE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недостатки</w:t>
      </w:r>
      <w:r w:rsidR="00387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отклонения в </w:t>
      </w:r>
      <w:r w:rsidR="00031D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системе </w:t>
      </w:r>
      <w:r w:rsidR="00387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УБПП</w:t>
      </w:r>
      <w:r w:rsidR="00BE3FA4" w:rsidRPr="00BE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87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Отчеты Аудита соответствия храня</w:t>
      </w:r>
      <w:r w:rsidR="00525DCB" w:rsidRPr="00BE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тся в архиве</w:t>
      </w:r>
      <w:r w:rsid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организации Группы компаний КМГ</w:t>
      </w:r>
      <w:r w:rsidR="00525DCB" w:rsidRPr="00BE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25DCB" w:rsidRPr="00525DCB" w:rsidRDefault="00866CA6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6C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.15.1.</w:t>
      </w:r>
      <w:r w:rsidR="00525DCB" w:rsidRP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Группе компаний КМГ применяются в</w:t>
      </w:r>
      <w:r w:rsidR="00D76FD6" w:rsidRP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нутренние</w:t>
      </w:r>
      <w:r w:rsidR="00D76F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25DCB" w:rsidRP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Аудиты </w:t>
      </w:r>
      <w:r w:rsid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соответствия 1-ой и 2-ой сторон.</w:t>
      </w:r>
      <w:r w:rsidR="00525DCB" w:rsidRP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Аудит 1-ой стороны проводит</w:t>
      </w:r>
      <w:r w:rsidR="00031D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</w:t>
      </w:r>
      <w:r w:rsid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25DCB" w:rsidRP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</w:t>
      </w:r>
      <w:r w:rsidR="00AA14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</w:t>
      </w:r>
      <w:r w:rsidR="00525DCB" w:rsidRP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Группы компаний КМГ самостоятельно (объект, цех,</w:t>
      </w:r>
      <w:r w:rsidR="00525DCB" w:rsidRP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участок и т.д.</w:t>
      </w:r>
      <w:r w:rsid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  <w:r w:rsidR="00525DCB" w:rsidRP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Аудит </w:t>
      </w:r>
      <w:r w:rsid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="00525DCB" w:rsidRP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-ой стороны проводится</w:t>
      </w:r>
      <w:r w:rsidR="00525DCB" w:rsidRP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другой</w:t>
      </w:r>
      <w:r w:rsidR="00525DCB" w:rsidRP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организацией </w:t>
      </w:r>
      <w:r w:rsid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Группы компаний КМГ (в рамках одног</w:t>
      </w:r>
      <w:r w:rsidR="002B1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бизнес-</w:t>
      </w:r>
      <w:r w:rsid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направления, например, разведка и добыча) </w:t>
      </w:r>
      <w:r w:rsidR="00525DCB" w:rsidRP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горизонтали</w:t>
      </w:r>
      <w:r w:rsid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(перекрестно)</w:t>
      </w:r>
      <w:r w:rsidR="00525DCB" w:rsidRP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A82045" w:rsidRDefault="00C66A8F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6C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.15.1.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AA14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если в организации Группы компаний КМГ произошло Происшествие</w:t>
      </w:r>
      <w:r w:rsidR="00C07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которое могло</w:t>
      </w:r>
      <w:r w:rsidR="00A82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привести к </w:t>
      </w:r>
      <w:r w:rsidR="00AA14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серьезным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последствиям для здоровья и жизни Работников, </w:t>
      </w:r>
      <w:r w:rsidR="00AA14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окружающей среде, активам и имуществу</w:t>
      </w:r>
      <w:r w:rsidR="00A82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проводится</w:t>
      </w:r>
      <w:r w:rsidR="00525DCB" w:rsidRP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повторный</w:t>
      </w:r>
      <w:r w:rsidR="00A82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внутренний Аудит соответствия (внеплановый).</w:t>
      </w:r>
    </w:p>
    <w:p w:rsidR="00A82045" w:rsidRDefault="00A8204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278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5.15.2.</w:t>
      </w:r>
      <w:r w:rsidR="00AA14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Внешний 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удит соответствия</w:t>
      </w:r>
    </w:p>
    <w:p w:rsidR="00BE3FA4" w:rsidRDefault="00A8204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66C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15.2</w:t>
      </w:r>
      <w:r w:rsidRP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D76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Внешний </w:t>
      </w:r>
      <w:r w:rsidR="00C66A8F" w:rsidRP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Аудит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соответствия или</w:t>
      </w:r>
      <w:r w:rsidR="00C66A8F" w:rsidRP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-е</w:t>
      </w:r>
      <w:r w:rsidR="00C66A8F" w:rsidRPr="00525D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й стороны проводится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Группе компаний КМГ </w:t>
      </w:r>
      <w:r w:rsidR="00DC52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привлечением сторонней независимой организации, имеющей</w:t>
      </w:r>
      <w:r w:rsidR="00DC527E" w:rsidRPr="00DC52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необходимый опыт</w:t>
      </w:r>
      <w:r w:rsidR="00DC52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оценке </w:t>
      </w:r>
      <w:proofErr w:type="gramStart"/>
      <w:r w:rsidR="00AA14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</w:t>
      </w:r>
      <w:proofErr w:type="gramEnd"/>
      <w:r w:rsidR="00AA14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DC52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УБПП</w:t>
      </w:r>
      <w:r w:rsidR="00DC527E" w:rsidRPr="00DC52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также лицензию (аккредитацию) соответствующего уполномоченного органа</w:t>
      </w:r>
      <w:r w:rsidR="00C07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0798C" w:rsidRPr="00DC52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 необходимости)</w:t>
      </w:r>
      <w:r w:rsidR="00DC527E" w:rsidRPr="00DC52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82045" w:rsidRDefault="00A8204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F2558" w:rsidRDefault="002B132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="008278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.16</w:t>
      </w:r>
      <w:r w:rsidR="00AA48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AA488A">
        <w:rPr>
          <w:rFonts w:ascii="Times New Roman" w:eastAsia="Times New Roman" w:hAnsi="Times New Roman"/>
          <w:b/>
          <w:iCs/>
          <w:sz w:val="28"/>
          <w:szCs w:val="28"/>
        </w:rPr>
        <w:t>ПОВЫШЕНИЕ ЭФФЕКТИВНОСТИ УПРАВЛЕНИЯ БЕЗОПАСНОСТЬЮ ПРОИЗВОДСТВЕННЫХ ПРОЦЕССОВ</w:t>
      </w:r>
    </w:p>
    <w:p w:rsidR="00AA488A" w:rsidRDefault="00AA488A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AA488A" w:rsidRDefault="0082785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5.16</w:t>
      </w:r>
      <w:r w:rsidR="00AA488A" w:rsidRPr="00292639">
        <w:rPr>
          <w:rFonts w:ascii="Times New Roman" w:eastAsia="Times New Roman" w:hAnsi="Times New Roman"/>
          <w:iCs/>
          <w:sz w:val="28"/>
          <w:szCs w:val="28"/>
        </w:rPr>
        <w:t>.</w:t>
      </w:r>
      <w:r w:rsidR="00AA488A">
        <w:rPr>
          <w:rFonts w:ascii="Times New Roman" w:eastAsia="Times New Roman" w:hAnsi="Times New Roman"/>
          <w:iCs/>
          <w:sz w:val="28"/>
          <w:szCs w:val="28"/>
        </w:rPr>
        <w:t>1</w:t>
      </w:r>
      <w:r w:rsidR="00AA488A" w:rsidRPr="00292639">
        <w:rPr>
          <w:rFonts w:ascii="Times New Roman" w:eastAsia="Times New Roman" w:hAnsi="Times New Roman"/>
          <w:iCs/>
          <w:sz w:val="28"/>
          <w:szCs w:val="28"/>
        </w:rPr>
        <w:t>.</w:t>
      </w:r>
      <w:r w:rsidR="00AA488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AA488A" w:rsidRPr="00AA488A">
        <w:rPr>
          <w:rFonts w:ascii="Times New Roman" w:eastAsia="Times New Roman" w:hAnsi="Times New Roman"/>
          <w:b/>
          <w:iCs/>
          <w:sz w:val="28"/>
          <w:szCs w:val="28"/>
        </w:rPr>
        <w:t>К</w:t>
      </w:r>
      <w:r w:rsidR="003734FF">
        <w:rPr>
          <w:rFonts w:ascii="Times New Roman" w:eastAsia="Times New Roman" w:hAnsi="Times New Roman"/>
          <w:b/>
          <w:iCs/>
          <w:sz w:val="28"/>
          <w:szCs w:val="28"/>
        </w:rPr>
        <w:t>лючевые показатели эффективности (индикаторы</w:t>
      </w:r>
      <w:r w:rsidR="009442D3">
        <w:rPr>
          <w:rFonts w:ascii="Times New Roman" w:eastAsia="Times New Roman" w:hAnsi="Times New Roman"/>
          <w:b/>
          <w:iCs/>
          <w:sz w:val="28"/>
          <w:szCs w:val="28"/>
        </w:rPr>
        <w:t>)</w:t>
      </w:r>
    </w:p>
    <w:p w:rsidR="006C415D" w:rsidRDefault="0082785E" w:rsidP="00D935BE">
      <w:pPr>
        <w:tabs>
          <w:tab w:val="left" w:pos="284"/>
          <w:tab w:val="left" w:pos="851"/>
        </w:tabs>
        <w:spacing w:after="24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5.16.1.1. </w:t>
      </w:r>
      <w:r w:rsidR="00E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6C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</w:t>
      </w:r>
      <w:r w:rsidR="00E9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анализа </w:t>
      </w:r>
      <w:r w:rsidR="000F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ключевых </w:t>
      </w:r>
      <w:r w:rsidR="006C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</w:t>
      </w:r>
      <w:r w:rsidR="003734F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</w:t>
      </w:r>
      <w:r w:rsidR="00031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="00D42D02" w:rsidRPr="00D4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2D02">
        <w:rPr>
          <w:rFonts w:ascii="Times New Roman" w:eastAsia="Times New Roman" w:hAnsi="Times New Roman" w:cs="Times New Roman"/>
          <w:sz w:val="28"/>
          <w:szCs w:val="28"/>
          <w:lang w:eastAsia="ru-RU"/>
        </w:rPr>
        <w:t>КПЭ)</w:t>
      </w:r>
      <w:r w:rsidR="006C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A14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9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БПП Группы компаний КМГ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="006C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6C415D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апаздывающие инд</w:t>
      </w:r>
      <w:r w:rsidR="009442D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икаторы, позволяющие отслеживать</w:t>
      </w:r>
      <w:r w:rsidR="00AA14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регистрировать</w:t>
      </w:r>
      <w:r w:rsidR="006C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F3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фактическую целостность</w:t>
      </w:r>
      <w:r w:rsidR="009442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сбои в УБПП</w:t>
      </w:r>
      <w:r w:rsidR="0003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4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6C415D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Происшествий и</w:t>
      </w:r>
      <w:r w:rsidR="006C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C415D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пережающие индикаторы, систематически измеряющие </w:t>
      </w:r>
      <w:r w:rsidR="00944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позволяющие проводить оценку</w:t>
      </w:r>
      <w:r w:rsidR="009442D3" w:rsidRPr="000E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работоспособности защитных и контрольных </w:t>
      </w:r>
      <w:r w:rsidR="0058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и </w:t>
      </w:r>
      <w:r w:rsidR="009442D3" w:rsidRPr="000E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механизмов, которые составляют </w:t>
      </w:r>
      <w:r w:rsidR="009442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Барьеры</w:t>
      </w:r>
      <w:r w:rsidR="006C415D" w:rsidRPr="009A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6AE6" w:rsidRPr="000E6AE6" w:rsidRDefault="0082785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5.16.1.2</w:t>
      </w:r>
      <w:r w:rsidR="000E6AE6" w:rsidRPr="00292639">
        <w:rPr>
          <w:rFonts w:ascii="Times New Roman" w:eastAsia="Times New Roman" w:hAnsi="Times New Roman"/>
          <w:iCs/>
          <w:sz w:val="28"/>
          <w:szCs w:val="28"/>
        </w:rPr>
        <w:t>.</w:t>
      </w:r>
      <w:r w:rsidR="000E6AE6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0E6AE6" w:rsidRPr="000E6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Мониторинг и анализ </w:t>
      </w:r>
      <w:r w:rsidR="003734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ключевых </w:t>
      </w:r>
      <w:r w:rsidR="000E6AE6" w:rsidRPr="000E6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показателей </w:t>
      </w:r>
      <w:r w:rsidR="003734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эффективности </w:t>
      </w:r>
      <w:r w:rsidR="000F1F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</w:t>
      </w:r>
      <w:r w:rsidR="003734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компаний КМГ</w:t>
      </w:r>
      <w:r w:rsidR="00E910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основывается на фактических данных</w:t>
      </w:r>
      <w:r w:rsidR="000E6AE6" w:rsidRPr="000E6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E9103B" w:rsidRPr="000E6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E910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включает</w:t>
      </w:r>
      <w:r w:rsidR="000E6AE6" w:rsidRPr="000E6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0E6AE6" w:rsidRPr="000E6AE6" w:rsidRDefault="00E9103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к</w:t>
      </w:r>
      <w:r w:rsidR="000E6AE6" w:rsidRPr="000E6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лючев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ые показатели </w:t>
      </w:r>
      <w:r w:rsidR="000F1F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деятельности по УБПП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E6AE6" w:rsidRPr="000E6AE6" w:rsidRDefault="00E9103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результаты проверки барьерных характеристик</w:t>
      </w:r>
      <w:r w:rsidR="000F1F3A" w:rsidRPr="000F1F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(Барьеров)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E6AE6" w:rsidRPr="000E6AE6" w:rsidRDefault="00E9103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выводы </w:t>
      </w:r>
      <w:r w:rsidR="00C07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удит</w:t>
      </w:r>
      <w:r w:rsidR="005810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соответствия;</w:t>
      </w:r>
    </w:p>
    <w:p w:rsidR="000E6AE6" w:rsidRPr="000E6AE6" w:rsidRDefault="00E9103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р</w:t>
      </w:r>
      <w:r w:rsidR="000E6AE6" w:rsidRPr="000E6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асследование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Происшествий</w:t>
      </w:r>
      <w:r w:rsidR="00D326B7" w:rsidRPr="00D326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326B7" w:rsidRPr="000E6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уроки, извлеченные из </w:t>
      </w:r>
      <w:r w:rsidR="00D326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них;</w:t>
      </w:r>
    </w:p>
    <w:p w:rsidR="00AA488A" w:rsidRPr="00D11AE0" w:rsidRDefault="00E9103B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D326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енчмаркинг</w:t>
      </w:r>
      <w:proofErr w:type="spellEnd"/>
      <w:r w:rsidR="000F1F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D28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КПЭ</w:t>
      </w:r>
      <w:r w:rsidR="000F1F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11AE0" w:rsidRDefault="00D11AE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5.16.1.3</w:t>
      </w:r>
      <w:r w:rsidRPr="00292639">
        <w:rPr>
          <w:rFonts w:ascii="Times New Roman" w:eastAsia="Times New Roman" w:hAnsi="Times New Roman"/>
          <w:iCs/>
          <w:sz w:val="28"/>
          <w:szCs w:val="28"/>
        </w:rPr>
        <w:t>.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DC2C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Мониторинг и анализ </w:t>
      </w:r>
      <w:r w:rsidR="003734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ключевых показателей эффективности направлен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выявление тенденций</w:t>
      </w:r>
      <w:r w:rsidRPr="00DC2C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734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изменении индикаторов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C2C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принятия быстрых корректирующих</w:t>
      </w:r>
      <w:r w:rsidRPr="00DC2C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Группе компаний КМГ</w:t>
      </w:r>
      <w:r w:rsidR="003734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повышения </w:t>
      </w:r>
      <w:r w:rsidR="005810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эффективности и </w:t>
      </w:r>
      <w:r w:rsidR="003734FF" w:rsidRPr="00DC2C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производительности </w:t>
      </w:r>
      <w:r w:rsidR="003734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БПП, и в целом </w:t>
      </w:r>
      <w:proofErr w:type="gramStart"/>
      <w:r w:rsidR="003734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</w:t>
      </w:r>
      <w:proofErr w:type="gramEnd"/>
      <w:r w:rsidR="003734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E703A" w:rsidRDefault="00D11AE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5.16.1.4. </w:t>
      </w:r>
      <w:r w:rsidR="003734FF" w:rsidRPr="00DC2C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мониторинга </w:t>
      </w:r>
      <w:r w:rsidR="00DF54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эффективности </w:t>
      </w:r>
      <w:r w:rsidR="003734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БПП </w:t>
      </w:r>
      <w:r w:rsidR="00DF54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применяются</w:t>
      </w:r>
      <w:r w:rsidR="003734FF" w:rsidRPr="00DC2C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несколько </w:t>
      </w:r>
      <w:r w:rsidR="00DF54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правильно выбранных </w:t>
      </w:r>
      <w:r w:rsidR="003734FF" w:rsidRPr="00DC2C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индикаторов</w:t>
      </w:r>
      <w:r w:rsidR="00DF54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характеризующих</w:t>
      </w:r>
      <w:r w:rsidR="003734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734FF" w:rsidRPr="00DC2C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различные аспекты </w:t>
      </w:r>
      <w:r w:rsidR="005810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БПП</w:t>
      </w:r>
      <w:r w:rsidR="003734FF" w:rsidRPr="00DC2C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производственной дисциплины и эффективности </w:t>
      </w:r>
      <w:r w:rsidR="00DF54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УБПП</w:t>
      </w:r>
      <w:r w:rsidR="003734FF" w:rsidRPr="00DC2C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734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64931" w:rsidRPr="00A64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Описание, </w:t>
      </w:r>
      <w:r w:rsidR="00031D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требования и примерный набор </w:t>
      </w:r>
      <w:r w:rsidR="00EC5F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КПЭ</w:t>
      </w:r>
      <w:r w:rsidR="00A64931" w:rsidRPr="00A64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(индикаторов)</w:t>
      </w:r>
      <w:r w:rsidR="004F2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указаны </w:t>
      </w:r>
      <w:r w:rsidR="004F286D" w:rsidRPr="003B20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</w:t>
      </w:r>
      <w:r w:rsidR="004F286D" w:rsidRPr="003B2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3B2088" w:rsidRPr="003B2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KMG-F-2545.3-13/ ST-3679.2-13</w:t>
      </w:r>
      <w:r w:rsidR="004F286D" w:rsidRPr="003B2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DF54F8" w:rsidRPr="003B2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F2558" w:rsidRPr="00AA488A" w:rsidRDefault="00F342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5.16.2.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AA488A" w:rsidRPr="00AA488A">
        <w:rPr>
          <w:rFonts w:ascii="Times New Roman" w:eastAsia="Times New Roman" w:hAnsi="Times New Roman"/>
          <w:b/>
          <w:iCs/>
          <w:sz w:val="28"/>
          <w:szCs w:val="28"/>
        </w:rPr>
        <w:t>Безопасные практики и передовые стандарты</w:t>
      </w:r>
    </w:p>
    <w:p w:rsidR="00F342CE" w:rsidRDefault="00F342CE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5.16.2.1.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Руководство КМГ,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изнес-направлений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направлений деятельности, первые руководители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 Группы компаний КМГ, Линейные</w:t>
      </w:r>
      <w:r w:rsidRPr="008C3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ели в рамках своих полномочий </w:t>
      </w:r>
      <w:r w:rsidR="00B76E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содействуют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обеспечивают</w:t>
      </w:r>
      <w:r w:rsidR="00B76E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F2558" w:rsidRPr="00FF2558" w:rsidRDefault="00F342CE" w:rsidP="005810CC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</w:t>
      </w:r>
      <w:r w:rsidR="00B76E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внедрение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эффективных</w:t>
      </w:r>
      <w:r w:rsidR="00B76E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76E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надежных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стандартов </w:t>
      </w:r>
      <w:r w:rsidR="00FF2558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проектирования, проверки и технического обслуживания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стандар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тов и безопасных методов работы, </w:t>
      </w:r>
      <w:r w:rsidR="00D37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которые объединяют З</w:t>
      </w:r>
      <w:r w:rsidR="00FF2558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аконодательные требования, отраслевые стандарты и пер</w:t>
      </w:r>
      <w:r w:rsidR="00B76E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едовые </w:t>
      </w:r>
      <w:r w:rsidR="005810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международные </w:t>
      </w:r>
      <w:r w:rsidR="00B76E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практики</w:t>
      </w:r>
      <w:r w:rsidR="005810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5810C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OSHA</w:t>
      </w:r>
      <w:r w:rsidR="005810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5810CC" w:rsidRPr="005810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810C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IOGP</w:t>
      </w:r>
      <w:r w:rsidR="005810CC" w:rsidRPr="005810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B76E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="00FF2558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набор руководящих принципов, которые следует использовать при разработке проектов, планов прове</w:t>
      </w:r>
      <w:r w:rsidR="00B76E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рок и технического обслуживания;</w:t>
      </w:r>
    </w:p>
    <w:p w:rsidR="005229B2" w:rsidRDefault="00B76E25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пересмотр</w:t>
      </w:r>
      <w:r w:rsidR="00995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регулярное обновление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утверждение</w:t>
      </w:r>
      <w:r w:rsidR="005229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810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настоящего С</w:t>
      </w:r>
      <w:r w:rsidR="005229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тандарт</w:t>
      </w:r>
      <w:r w:rsidR="005810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учетом изменения в Законодательных требованиях</w:t>
      </w:r>
      <w:r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траслевых стандартах,</w:t>
      </w:r>
      <w:r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передовых </w:t>
      </w:r>
      <w:r w:rsidR="005810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международных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практиках</w:t>
      </w:r>
      <w:r w:rsidR="00995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также </w:t>
      </w:r>
      <w:r w:rsidR="00C07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результатов </w:t>
      </w:r>
      <w:r w:rsidR="00E64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расследований </w:t>
      </w:r>
      <w:r w:rsidR="00995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Происшествий</w:t>
      </w:r>
      <w:r w:rsidR="005229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FF2558" w:rsidRDefault="005229B2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соответствие или </w:t>
      </w:r>
      <w:r w:rsidR="00995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преобладание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применимым Законодательным</w:t>
      </w:r>
      <w:r w:rsidR="00FF2558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требования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м, с учетом других важных </w:t>
      </w:r>
      <w:r w:rsidR="000A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аспектов</w:t>
      </w:r>
      <w:r w:rsidR="006C0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БПП, включая человеческие и организационные </w:t>
      </w:r>
      <w:r w:rsidR="00FF2558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фактор</w:t>
      </w:r>
      <w:r w:rsidR="006C0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ы;</w:t>
      </w:r>
    </w:p>
    <w:p w:rsidR="00FF2558" w:rsidRPr="00FF2558" w:rsidRDefault="006C04A9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</w:t>
      </w:r>
      <w:r w:rsidR="00995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предоставление доступа к утвержденным стандартам и практикам для тех Работников, которые</w:t>
      </w:r>
      <w:r w:rsidR="00FF2558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95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их </w:t>
      </w:r>
      <w:r w:rsidR="000A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применяют</w:t>
      </w:r>
      <w:r w:rsidR="00995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включая Подрядчиков</w:t>
      </w:r>
      <w:r w:rsidR="000A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 Субподрядчиков и других заинтересованных сторон</w:t>
      </w:r>
      <w:r w:rsidR="00995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F2558" w:rsidRPr="00FF2558" w:rsidRDefault="00995CA0" w:rsidP="00D935BE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5.16.2.2. </w:t>
      </w:r>
      <w:r w:rsidR="00FF2558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Отклонение от стандартов проектирования</w:t>
      </w:r>
      <w:r w:rsidR="004640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строительства, эксплуатации,</w:t>
      </w:r>
      <w:r w:rsidR="00C55093" w:rsidRPr="00C550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55093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проверки и технического обслуживания</w:t>
      </w:r>
      <w:r w:rsidR="00C550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A0D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Объектов </w:t>
      </w:r>
      <w:r w:rsidR="00C550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разрешается, при условиях</w:t>
      </w:r>
      <w:r w:rsidR="004640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550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противоречащих Законода</w:t>
      </w:r>
      <w:r w:rsidR="004640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тельным требованиям, техническим проектам, техническим и эксплуатационным характеристикам заводов-изготовителей,</w:t>
      </w:r>
      <w:r w:rsidR="00C550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640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</w:t>
      </w:r>
      <w:r w:rsidR="0046409F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640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после оценки, анализа, </w:t>
      </w:r>
      <w:r w:rsidR="0046409F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документирования</w:t>
      </w:r>
      <w:r w:rsidR="004640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обоснования решения и </w:t>
      </w:r>
      <w:r w:rsidR="00FF2558" w:rsidRPr="00FF2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утверждения компетентными </w:t>
      </w:r>
      <w:r w:rsidR="004640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уполномоченными лицами</w:t>
      </w:r>
      <w:r w:rsidR="000A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Группы компаний КМГ</w:t>
      </w:r>
      <w:r w:rsidR="004640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75C33" w:rsidRDefault="00075C33" w:rsidP="00D935B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B5E" w:rsidRDefault="00F85511" w:rsidP="00D935B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8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81B5E" w:rsidRPr="00F67873">
        <w:rPr>
          <w:rFonts w:ascii="Times New Roman" w:hAnsi="Times New Roman" w:cs="Times New Roman"/>
        </w:rPr>
        <w:t xml:space="preserve"> </w:t>
      </w:r>
      <w:r w:rsidR="00C8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РЕЗУЛЬТАТИВНОСТИ</w:t>
      </w:r>
    </w:p>
    <w:p w:rsidR="00C81B5E" w:rsidRDefault="00C81B5E" w:rsidP="00D935B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B5E" w:rsidRPr="004F6A87" w:rsidRDefault="00C81B5E" w:rsidP="00D935B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6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Критериями результативности являются:</w:t>
      </w:r>
    </w:p>
    <w:p w:rsidR="00183A06" w:rsidRDefault="009229EF" w:rsidP="00D935BE">
      <w:pPr>
        <w:tabs>
          <w:tab w:val="num" w:pos="720"/>
          <w:tab w:val="left" w:pos="1200"/>
        </w:tabs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C81B5E" w:rsidRPr="004F6A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.1. </w:t>
      </w:r>
      <w:r w:rsidR="00DF54F8" w:rsidRPr="00DF54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Соблюдение Законодательных требований </w:t>
      </w:r>
      <w:r w:rsidR="00E13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области ОТ, ПБ и ООС </w:t>
      </w:r>
      <w:r w:rsidR="00DF54F8" w:rsidRPr="00DF54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требований настоящего Стандарта в Группе компаний КМГ.</w:t>
      </w:r>
    </w:p>
    <w:p w:rsidR="00DF54F8" w:rsidRDefault="00183A06" w:rsidP="00D935BE">
      <w:pPr>
        <w:tabs>
          <w:tab w:val="num" w:pos="720"/>
          <w:tab w:val="left" w:pos="1200"/>
        </w:tabs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6.2.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ыявление и устранение производственных </w:t>
      </w:r>
      <w:r w:rsidR="000A59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Рисков/Опасных и Вредных производственных факторов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183A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поддержания</w:t>
      </w:r>
      <w:r w:rsidRPr="0058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Группы</w:t>
      </w:r>
      <w:r w:rsidRPr="00DF54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компаний КМГ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B5E" w:rsidRPr="005A5637" w:rsidRDefault="009229EF" w:rsidP="00D935BE">
      <w:pPr>
        <w:tabs>
          <w:tab w:val="num" w:pos="720"/>
          <w:tab w:val="left" w:pos="1200"/>
        </w:tabs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18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.3</w:t>
      </w:r>
      <w:r w:rsidR="00F83D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DF54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F4C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Улучшение к</w:t>
      </w:r>
      <w:r w:rsidR="00C81B5E" w:rsidRPr="00CC66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лючевы</w:t>
      </w:r>
      <w:r w:rsidR="001F4C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</w:t>
      </w:r>
      <w:r w:rsidR="00C81B5E" w:rsidRPr="00CC66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показател</w:t>
      </w:r>
      <w:r w:rsidR="001F4C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r w:rsidR="00C81B5E" w:rsidRPr="00CC66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эффективности</w:t>
      </w:r>
      <w:r w:rsidR="00C81B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A59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="0018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</w:t>
      </w:r>
      <w:r w:rsidR="00DF54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ПП, СМ</w:t>
      </w:r>
      <w:r w:rsidR="005A563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:rsidR="00C81B5E" w:rsidRDefault="00C81B5E" w:rsidP="00D935BE">
      <w:pPr>
        <w:tabs>
          <w:tab w:val="num" w:pos="720"/>
          <w:tab w:val="left" w:pos="1200"/>
        </w:tabs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</w:p>
    <w:p w:rsidR="00C81B5E" w:rsidRPr="00AA2340" w:rsidRDefault="00F85511" w:rsidP="00D935BE">
      <w:pPr>
        <w:tabs>
          <w:tab w:val="num" w:pos="720"/>
          <w:tab w:val="left" w:pos="1200"/>
        </w:tabs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  <w:r w:rsidR="00C81B5E" w:rsidRPr="00AA234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ССЫЛКИ НА ДОКУМЕНТЫ</w:t>
      </w:r>
    </w:p>
    <w:p w:rsidR="00C81B5E" w:rsidRPr="00AA2340" w:rsidRDefault="00C81B5E" w:rsidP="00D935BE">
      <w:pPr>
        <w:tabs>
          <w:tab w:val="num" w:pos="720"/>
          <w:tab w:val="left" w:pos="1200"/>
        </w:tabs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2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81B5E" w:rsidRDefault="00483144" w:rsidP="00D935BE">
      <w:pPr>
        <w:tabs>
          <w:tab w:val="num" w:pos="720"/>
          <w:tab w:val="left" w:pos="1200"/>
        </w:tabs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7.1. </w:t>
      </w:r>
      <w:r w:rsidR="00C81B5E" w:rsidRPr="00AA2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настоящем Стандарте использованы следующие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ссылки на внутренние </w:t>
      </w:r>
      <w:r w:rsidR="00C81B5E" w:rsidRPr="00AA2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КМГ</w:t>
      </w:r>
      <w:r w:rsidR="00C81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C81B5E" w:rsidRPr="00AA2340" w:rsidRDefault="00C81B5E" w:rsidP="00C81B5E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25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119"/>
        <w:gridCol w:w="5946"/>
      </w:tblGrid>
      <w:tr w:rsidR="000A6C66" w:rsidRPr="003D1A47" w:rsidTr="00F61AAF">
        <w:tc>
          <w:tcPr>
            <w:tcW w:w="567" w:type="dxa"/>
          </w:tcPr>
          <w:p w:rsidR="000A6C66" w:rsidRDefault="00075315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6C6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D12D9E" w:rsidRPr="00D12D9E" w:rsidRDefault="00D12D9E" w:rsidP="00D12D9E">
            <w:pPr>
              <w:pStyle w:val="Default"/>
              <w:rPr>
                <w:sz w:val="28"/>
                <w:szCs w:val="28"/>
              </w:rPr>
            </w:pPr>
            <w:r w:rsidRPr="00D12D9E">
              <w:rPr>
                <w:sz w:val="28"/>
                <w:szCs w:val="28"/>
              </w:rPr>
              <w:t xml:space="preserve">Решение </w:t>
            </w:r>
          </w:p>
          <w:p w:rsidR="00D12D9E" w:rsidRDefault="00D12D9E" w:rsidP="00D12D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директоров </w:t>
            </w:r>
          </w:p>
          <w:p w:rsidR="00D12D9E" w:rsidRDefault="00D12D9E" w:rsidP="00D12D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НК «</w:t>
            </w:r>
            <w:proofErr w:type="spellStart"/>
            <w:r>
              <w:rPr>
                <w:sz w:val="28"/>
                <w:szCs w:val="28"/>
              </w:rPr>
              <w:t>КазМунайГаз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D12D9E" w:rsidRDefault="00D12D9E" w:rsidP="00D12D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04 октября 2018 года </w:t>
            </w:r>
          </w:p>
          <w:p w:rsidR="000A6C66" w:rsidRPr="00FA43BC" w:rsidRDefault="00D12D9E" w:rsidP="00D12D9E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№14/2018</w:t>
            </w:r>
          </w:p>
        </w:tc>
        <w:tc>
          <w:tcPr>
            <w:tcW w:w="5946" w:type="dxa"/>
          </w:tcPr>
          <w:p w:rsidR="00D12D9E" w:rsidRDefault="00D12D9E" w:rsidP="00D12D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развития АО НК «</w:t>
            </w:r>
            <w:proofErr w:type="spellStart"/>
            <w:r>
              <w:rPr>
                <w:sz w:val="28"/>
                <w:szCs w:val="28"/>
              </w:rPr>
              <w:t>КазМунайГаз</w:t>
            </w:r>
            <w:proofErr w:type="spellEnd"/>
            <w:r>
              <w:rPr>
                <w:sz w:val="28"/>
                <w:szCs w:val="28"/>
              </w:rPr>
              <w:t>» до 2028 года</w:t>
            </w:r>
          </w:p>
          <w:p w:rsidR="000A6C66" w:rsidRPr="00FA43BC" w:rsidRDefault="000A6C66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D12D9E" w:rsidRPr="003D1A47" w:rsidTr="00F61AAF">
        <w:tc>
          <w:tcPr>
            <w:tcW w:w="567" w:type="dxa"/>
          </w:tcPr>
          <w:p w:rsidR="00D12D9E" w:rsidRDefault="00FF2D96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D12D9E" w:rsidRPr="00FA43BC" w:rsidRDefault="00D12D9E" w:rsidP="00D12D9E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FA43BC">
              <w:rPr>
                <w:sz w:val="28"/>
                <w:szCs w:val="28"/>
              </w:rPr>
              <w:t>Решение Совета директоров</w:t>
            </w:r>
          </w:p>
          <w:p w:rsidR="00D12D9E" w:rsidRPr="00FA43BC" w:rsidRDefault="00D12D9E" w:rsidP="00D12D9E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FA43BC">
              <w:rPr>
                <w:sz w:val="28"/>
                <w:szCs w:val="28"/>
              </w:rPr>
              <w:t>АО НК «</w:t>
            </w:r>
            <w:proofErr w:type="spellStart"/>
            <w:r w:rsidRPr="00FA43BC">
              <w:rPr>
                <w:sz w:val="28"/>
                <w:szCs w:val="28"/>
              </w:rPr>
              <w:t>КазМунайГаз</w:t>
            </w:r>
            <w:proofErr w:type="spellEnd"/>
            <w:r w:rsidRPr="00FA43BC">
              <w:rPr>
                <w:sz w:val="28"/>
                <w:szCs w:val="28"/>
              </w:rPr>
              <w:t>»</w:t>
            </w:r>
          </w:p>
          <w:p w:rsidR="00D12D9E" w:rsidRPr="00FA43BC" w:rsidRDefault="00D12D9E" w:rsidP="00D12D9E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февраля 2020 года</w:t>
            </w:r>
          </w:p>
          <w:p w:rsidR="00D12D9E" w:rsidRPr="00FA43BC" w:rsidRDefault="00D12D9E" w:rsidP="00D12D9E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FA43BC">
              <w:rPr>
                <w:sz w:val="28"/>
                <w:szCs w:val="28"/>
              </w:rPr>
              <w:t>Протокол № 2/2020</w:t>
            </w:r>
          </w:p>
        </w:tc>
        <w:tc>
          <w:tcPr>
            <w:tcW w:w="5946" w:type="dxa"/>
          </w:tcPr>
          <w:p w:rsidR="00D12D9E" w:rsidRPr="00FA43BC" w:rsidRDefault="00D12D9E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A43BC">
              <w:rPr>
                <w:sz w:val="28"/>
                <w:szCs w:val="28"/>
              </w:rPr>
              <w:t xml:space="preserve">Политика в области охраны труда и промышленной безопасности 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  <w:r w:rsidRPr="00FA43BC">
              <w:rPr>
                <w:sz w:val="28"/>
                <w:szCs w:val="28"/>
              </w:rPr>
              <w:t>АО НК «</w:t>
            </w:r>
            <w:proofErr w:type="spellStart"/>
            <w:r w:rsidRPr="00FA43BC">
              <w:rPr>
                <w:sz w:val="28"/>
                <w:szCs w:val="28"/>
              </w:rPr>
              <w:t>КазМунайГаз</w:t>
            </w:r>
            <w:proofErr w:type="spellEnd"/>
            <w:r w:rsidRPr="00FA43BC">
              <w:rPr>
                <w:sz w:val="28"/>
                <w:szCs w:val="28"/>
              </w:rPr>
              <w:t>»</w:t>
            </w:r>
          </w:p>
        </w:tc>
      </w:tr>
      <w:tr w:rsidR="000A6C66" w:rsidRPr="003D1A47" w:rsidTr="00F61AAF">
        <w:tc>
          <w:tcPr>
            <w:tcW w:w="567" w:type="dxa"/>
          </w:tcPr>
          <w:p w:rsidR="000A6C66" w:rsidRDefault="00FF2D96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6C6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A6C66" w:rsidRPr="00FA43BC" w:rsidRDefault="000A6C66" w:rsidP="000A6C66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FA43BC">
              <w:rPr>
                <w:sz w:val="28"/>
                <w:szCs w:val="28"/>
              </w:rPr>
              <w:t>Решение Совета директоров</w:t>
            </w:r>
          </w:p>
          <w:p w:rsidR="000A6C66" w:rsidRPr="00FA43BC" w:rsidRDefault="000A6C66" w:rsidP="000A6C66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FA43BC">
              <w:rPr>
                <w:sz w:val="28"/>
                <w:szCs w:val="28"/>
              </w:rPr>
              <w:t>АО НК «</w:t>
            </w:r>
            <w:proofErr w:type="spellStart"/>
            <w:r w:rsidRPr="00FA43BC">
              <w:rPr>
                <w:sz w:val="28"/>
                <w:szCs w:val="28"/>
              </w:rPr>
              <w:t>КазМунайГаз</w:t>
            </w:r>
            <w:proofErr w:type="spellEnd"/>
            <w:r w:rsidRPr="00FA43BC">
              <w:rPr>
                <w:sz w:val="28"/>
                <w:szCs w:val="28"/>
              </w:rPr>
              <w:t>»</w:t>
            </w:r>
          </w:p>
          <w:p w:rsidR="000A6C66" w:rsidRPr="00FA43BC" w:rsidRDefault="00A53FEE" w:rsidP="000A6C66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февраля 2020 года</w:t>
            </w:r>
          </w:p>
          <w:p w:rsidR="000A6C66" w:rsidRPr="00FA43BC" w:rsidRDefault="000A6C66" w:rsidP="000A6C66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FA43BC">
              <w:rPr>
                <w:sz w:val="28"/>
                <w:szCs w:val="28"/>
              </w:rPr>
              <w:t>Протокол № 2/2020</w:t>
            </w:r>
          </w:p>
        </w:tc>
        <w:tc>
          <w:tcPr>
            <w:tcW w:w="5946" w:type="dxa"/>
          </w:tcPr>
          <w:p w:rsidR="000A6C66" w:rsidRPr="00FA43BC" w:rsidRDefault="000A6C66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A43BC">
              <w:rPr>
                <w:sz w:val="28"/>
                <w:szCs w:val="28"/>
              </w:rPr>
              <w:t xml:space="preserve">Экологическая политика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Pr="00FA43BC">
              <w:rPr>
                <w:sz w:val="28"/>
                <w:szCs w:val="28"/>
              </w:rPr>
              <w:t>АО НК «</w:t>
            </w:r>
            <w:proofErr w:type="spellStart"/>
            <w:r w:rsidRPr="00FA43BC">
              <w:rPr>
                <w:sz w:val="28"/>
                <w:szCs w:val="28"/>
              </w:rPr>
              <w:t>КазМунайГаз</w:t>
            </w:r>
            <w:proofErr w:type="spellEnd"/>
            <w:r w:rsidRPr="00FA43BC">
              <w:rPr>
                <w:sz w:val="28"/>
                <w:szCs w:val="28"/>
              </w:rPr>
              <w:t>»</w:t>
            </w:r>
          </w:p>
        </w:tc>
      </w:tr>
      <w:tr w:rsidR="00A53FEE" w:rsidRPr="00A53FEE" w:rsidTr="00F61AAF">
        <w:tc>
          <w:tcPr>
            <w:tcW w:w="567" w:type="dxa"/>
          </w:tcPr>
          <w:p w:rsidR="00A53FEE" w:rsidRPr="00A53FEE" w:rsidRDefault="00FF2D96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A53FEE" w:rsidRPr="00A53FEE" w:rsidRDefault="00A53FEE" w:rsidP="00A53FEE">
            <w:pPr>
              <w:tabs>
                <w:tab w:val="left" w:pos="0"/>
                <w:tab w:val="left" w:pos="1276"/>
              </w:tabs>
              <w:rPr>
                <w:iCs/>
                <w:sz w:val="28"/>
                <w:szCs w:val="28"/>
              </w:rPr>
            </w:pPr>
            <w:r w:rsidRPr="00A53FEE">
              <w:rPr>
                <w:iCs/>
                <w:sz w:val="28"/>
                <w:szCs w:val="28"/>
              </w:rPr>
              <w:t>Решение Совета директоров</w:t>
            </w:r>
          </w:p>
          <w:p w:rsidR="00A53FEE" w:rsidRPr="00A53FEE" w:rsidRDefault="00A53FEE" w:rsidP="00A53FEE">
            <w:pPr>
              <w:tabs>
                <w:tab w:val="left" w:pos="0"/>
                <w:tab w:val="left" w:pos="1276"/>
              </w:tabs>
              <w:jc w:val="both"/>
              <w:rPr>
                <w:iCs/>
                <w:sz w:val="28"/>
                <w:szCs w:val="28"/>
              </w:rPr>
            </w:pPr>
            <w:r w:rsidRPr="00A53FEE">
              <w:rPr>
                <w:iCs/>
                <w:sz w:val="28"/>
                <w:szCs w:val="28"/>
              </w:rPr>
              <w:t>АО НК «</w:t>
            </w:r>
            <w:proofErr w:type="spellStart"/>
            <w:r w:rsidRPr="00A53FEE">
              <w:rPr>
                <w:iCs/>
                <w:sz w:val="28"/>
                <w:szCs w:val="28"/>
              </w:rPr>
              <w:t>КазМунайГаз</w:t>
            </w:r>
            <w:proofErr w:type="spellEnd"/>
            <w:r w:rsidRPr="00A53FEE">
              <w:rPr>
                <w:iCs/>
                <w:sz w:val="28"/>
                <w:szCs w:val="28"/>
              </w:rPr>
              <w:t>»</w:t>
            </w:r>
          </w:p>
          <w:p w:rsidR="00A53FEE" w:rsidRPr="00A53FEE" w:rsidRDefault="00A53FEE" w:rsidP="00A53FEE">
            <w:pPr>
              <w:tabs>
                <w:tab w:val="left" w:pos="0"/>
                <w:tab w:val="left" w:pos="1276"/>
              </w:tabs>
              <w:jc w:val="both"/>
              <w:rPr>
                <w:iCs/>
                <w:sz w:val="28"/>
                <w:szCs w:val="28"/>
              </w:rPr>
            </w:pPr>
            <w:r w:rsidRPr="00A53FEE">
              <w:rPr>
                <w:iCs/>
                <w:sz w:val="28"/>
                <w:szCs w:val="28"/>
              </w:rPr>
              <w:t>от 13 декабря 2016 года</w:t>
            </w:r>
          </w:p>
          <w:p w:rsidR="00A53FEE" w:rsidRPr="00A53FEE" w:rsidRDefault="00A53FEE" w:rsidP="00A53FEE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Протокол № 17/2016</w:t>
            </w:r>
          </w:p>
        </w:tc>
        <w:tc>
          <w:tcPr>
            <w:tcW w:w="5946" w:type="dxa"/>
          </w:tcPr>
          <w:p w:rsidR="00A53FEE" w:rsidRPr="00A53FEE" w:rsidRDefault="00A53FEE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A53FEE">
              <w:rPr>
                <w:iCs/>
                <w:sz w:val="28"/>
                <w:szCs w:val="28"/>
              </w:rPr>
              <w:t>Политика по корпоративной системе управления рисками АО НК «</w:t>
            </w:r>
            <w:proofErr w:type="spellStart"/>
            <w:r w:rsidRPr="00A53FEE">
              <w:rPr>
                <w:iCs/>
                <w:sz w:val="28"/>
                <w:szCs w:val="28"/>
              </w:rPr>
              <w:t>КазМунайГаз</w:t>
            </w:r>
            <w:proofErr w:type="spellEnd"/>
            <w:r w:rsidRPr="00A53FEE">
              <w:rPr>
                <w:iCs/>
                <w:sz w:val="28"/>
                <w:szCs w:val="28"/>
              </w:rPr>
              <w:t>» и его дочерних организаций и зависимых организаций</w:t>
            </w:r>
          </w:p>
        </w:tc>
      </w:tr>
      <w:tr w:rsidR="000A6C66" w:rsidRPr="003D1A47" w:rsidTr="00F61AAF">
        <w:tc>
          <w:tcPr>
            <w:tcW w:w="567" w:type="dxa"/>
          </w:tcPr>
          <w:p w:rsidR="000A6C66" w:rsidRDefault="00FF2D96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A6C6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A6C66" w:rsidRPr="00FA43BC" w:rsidRDefault="000A6C66" w:rsidP="000A6C66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FA43BC">
              <w:rPr>
                <w:sz w:val="28"/>
                <w:szCs w:val="28"/>
              </w:rPr>
              <w:t>Решение Правления                           АО НК «</w:t>
            </w:r>
            <w:proofErr w:type="spellStart"/>
            <w:r w:rsidRPr="00FA43BC">
              <w:rPr>
                <w:sz w:val="28"/>
                <w:szCs w:val="28"/>
              </w:rPr>
              <w:t>КазМунайГаз</w:t>
            </w:r>
            <w:proofErr w:type="spellEnd"/>
            <w:r w:rsidRPr="00FA43BC">
              <w:rPr>
                <w:sz w:val="28"/>
                <w:szCs w:val="28"/>
              </w:rPr>
              <w:t>»</w:t>
            </w:r>
          </w:p>
          <w:p w:rsidR="000A6C66" w:rsidRPr="00FA43BC" w:rsidRDefault="000A6C66" w:rsidP="000A6C66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FA43BC">
              <w:rPr>
                <w:sz w:val="28"/>
                <w:szCs w:val="28"/>
              </w:rPr>
              <w:t>от 30 октября 2015 года, Протокол №54</w:t>
            </w:r>
          </w:p>
        </w:tc>
        <w:tc>
          <w:tcPr>
            <w:tcW w:w="5946" w:type="dxa"/>
          </w:tcPr>
          <w:p w:rsidR="000A6C66" w:rsidRPr="00FA43BC" w:rsidRDefault="000A6C66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A43BC">
              <w:rPr>
                <w:sz w:val="28"/>
                <w:szCs w:val="28"/>
              </w:rPr>
              <w:t>Кодекс работников АО «Национальная компания «</w:t>
            </w:r>
            <w:proofErr w:type="spellStart"/>
            <w:r w:rsidRPr="00FA43BC">
              <w:rPr>
                <w:sz w:val="28"/>
                <w:szCs w:val="28"/>
              </w:rPr>
              <w:t>КазМунайГаз</w:t>
            </w:r>
            <w:proofErr w:type="spellEnd"/>
            <w:r w:rsidRPr="00FA43BC">
              <w:rPr>
                <w:sz w:val="28"/>
                <w:szCs w:val="28"/>
              </w:rPr>
              <w:t>» в области безопасности и охраны труда «Золотые правила»</w:t>
            </w:r>
          </w:p>
        </w:tc>
      </w:tr>
      <w:tr w:rsidR="00EA45C7" w:rsidRPr="003D1A47" w:rsidTr="00F61AAF">
        <w:tc>
          <w:tcPr>
            <w:tcW w:w="567" w:type="dxa"/>
          </w:tcPr>
          <w:p w:rsidR="00EA45C7" w:rsidRDefault="00EA45C7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EA45C7" w:rsidRDefault="00EA45C7" w:rsidP="00EA45C7">
            <w:pPr>
              <w:tabs>
                <w:tab w:val="left" w:pos="0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EA45C7">
              <w:rPr>
                <w:sz w:val="28"/>
                <w:szCs w:val="28"/>
              </w:rPr>
              <w:t>Решение Совета директоров</w:t>
            </w:r>
            <w:r w:rsidRPr="00EA45C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A45C7" w:rsidRPr="00EA45C7" w:rsidRDefault="00EA45C7" w:rsidP="00EA45C7">
            <w:pPr>
              <w:tabs>
                <w:tab w:val="left" w:pos="0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EA45C7">
              <w:rPr>
                <w:color w:val="000000" w:themeColor="text1"/>
                <w:sz w:val="28"/>
                <w:szCs w:val="28"/>
              </w:rPr>
              <w:t>АО НК «</w:t>
            </w:r>
            <w:proofErr w:type="spellStart"/>
            <w:r w:rsidRPr="00EA45C7">
              <w:rPr>
                <w:color w:val="000000" w:themeColor="text1"/>
                <w:sz w:val="28"/>
                <w:szCs w:val="28"/>
              </w:rPr>
              <w:t>КазМунайГаз</w:t>
            </w:r>
            <w:proofErr w:type="spellEnd"/>
            <w:r w:rsidRPr="00EA45C7">
              <w:rPr>
                <w:color w:val="000000" w:themeColor="text1"/>
                <w:sz w:val="28"/>
                <w:szCs w:val="28"/>
              </w:rPr>
              <w:t>»</w:t>
            </w:r>
          </w:p>
          <w:p w:rsidR="00EA45C7" w:rsidRPr="00FA43BC" w:rsidRDefault="00EA45C7" w:rsidP="00EA45C7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EA45C7">
              <w:rPr>
                <w:color w:val="000000" w:themeColor="text1"/>
                <w:sz w:val="28"/>
                <w:szCs w:val="28"/>
              </w:rPr>
              <w:t>от 03 сентября 2020 года Протокол № 8/2020</w:t>
            </w:r>
          </w:p>
        </w:tc>
        <w:tc>
          <w:tcPr>
            <w:tcW w:w="5946" w:type="dxa"/>
          </w:tcPr>
          <w:p w:rsidR="00EA45C7" w:rsidRPr="00FA43BC" w:rsidRDefault="00EA45C7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EA45C7">
              <w:rPr>
                <w:sz w:val="28"/>
                <w:szCs w:val="28"/>
              </w:rPr>
              <w:t xml:space="preserve">Кодекс </w:t>
            </w:r>
            <w:r w:rsidRPr="00EA45C7">
              <w:rPr>
                <w:bCs/>
                <w:sz w:val="28"/>
                <w:szCs w:val="28"/>
              </w:rPr>
              <w:t>лидерства и приверженности работников группы компаний                  АО Национальная компания «</w:t>
            </w:r>
            <w:proofErr w:type="spellStart"/>
            <w:r w:rsidRPr="00EA45C7">
              <w:rPr>
                <w:bCs/>
                <w:sz w:val="28"/>
                <w:szCs w:val="28"/>
              </w:rPr>
              <w:t>КазМунайГаз</w:t>
            </w:r>
            <w:proofErr w:type="spellEnd"/>
            <w:r w:rsidRPr="00EA45C7">
              <w:rPr>
                <w:bCs/>
                <w:sz w:val="28"/>
                <w:szCs w:val="28"/>
              </w:rPr>
              <w:t>»</w:t>
            </w:r>
            <w:r w:rsidRPr="00EA45C7">
              <w:rPr>
                <w:bCs/>
                <w:iCs/>
                <w:sz w:val="28"/>
                <w:szCs w:val="28"/>
              </w:rPr>
              <w:t xml:space="preserve"> </w:t>
            </w:r>
            <w:r w:rsidRPr="00EA45C7">
              <w:rPr>
                <w:bCs/>
                <w:sz w:val="28"/>
                <w:szCs w:val="28"/>
              </w:rPr>
              <w:t>по соблюдению требований охраны труда, промышленной безопасности и охраны окружающей среды</w:t>
            </w:r>
          </w:p>
        </w:tc>
      </w:tr>
      <w:tr w:rsidR="000A6C66" w:rsidRPr="003D1A47" w:rsidTr="00F61AAF">
        <w:tc>
          <w:tcPr>
            <w:tcW w:w="567" w:type="dxa"/>
          </w:tcPr>
          <w:p w:rsidR="000A6C66" w:rsidRDefault="00836BC4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A6C6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A6C66" w:rsidRDefault="000A6C66" w:rsidP="000A6C66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Версия 1</w:t>
            </w:r>
          </w:p>
        </w:tc>
        <w:tc>
          <w:tcPr>
            <w:tcW w:w="5946" w:type="dxa"/>
          </w:tcPr>
          <w:p w:rsidR="000A6C66" w:rsidRPr="001B35A7" w:rsidRDefault="000A6C66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1B35A7">
              <w:rPr>
                <w:sz w:val="28"/>
                <w:szCs w:val="28"/>
              </w:rPr>
              <w:t xml:space="preserve">Руководство по системе менеджмента в </w:t>
            </w:r>
            <w:r w:rsidRPr="001B35A7">
              <w:rPr>
                <w:sz w:val="28"/>
                <w:szCs w:val="28"/>
              </w:rPr>
              <w:lastRenderedPageBreak/>
              <w:t>области охраны здоровья, промышленной безопасности и охраны окружающей среды в Группе компаний КМГ</w:t>
            </w:r>
          </w:p>
        </w:tc>
      </w:tr>
      <w:tr w:rsidR="007B6589" w:rsidRPr="003D1A47" w:rsidTr="00F61AAF">
        <w:tc>
          <w:tcPr>
            <w:tcW w:w="567" w:type="dxa"/>
          </w:tcPr>
          <w:p w:rsidR="007B6589" w:rsidRDefault="00836BC4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FF2D9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B6589" w:rsidRDefault="007B6589" w:rsidP="000A6C66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7B6589">
              <w:rPr>
                <w:sz w:val="28"/>
                <w:szCs w:val="28"/>
              </w:rPr>
              <w:t>KMG-MD-986.3-37</w:t>
            </w:r>
          </w:p>
        </w:tc>
        <w:tc>
          <w:tcPr>
            <w:tcW w:w="5946" w:type="dxa"/>
          </w:tcPr>
          <w:p w:rsidR="007B6589" w:rsidRPr="001B35A7" w:rsidRDefault="007B6589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7B6589">
              <w:rPr>
                <w:sz w:val="28"/>
                <w:szCs w:val="28"/>
              </w:rPr>
              <w:t>Методика идентификации и оценки рисков, выбора методов управления рисками АО НК «</w:t>
            </w:r>
            <w:proofErr w:type="spellStart"/>
            <w:r w:rsidRPr="007B6589">
              <w:rPr>
                <w:sz w:val="28"/>
                <w:szCs w:val="28"/>
              </w:rPr>
              <w:t>КазМунайГаз</w:t>
            </w:r>
            <w:proofErr w:type="spellEnd"/>
            <w:r w:rsidRPr="007B6589">
              <w:rPr>
                <w:sz w:val="28"/>
                <w:szCs w:val="28"/>
              </w:rPr>
              <w:t>» и его дочерних и зависимых организаций</w:t>
            </w:r>
          </w:p>
        </w:tc>
      </w:tr>
      <w:tr w:rsidR="007B6589" w:rsidRPr="003D1A47" w:rsidTr="00F61AAF">
        <w:tc>
          <w:tcPr>
            <w:tcW w:w="567" w:type="dxa"/>
          </w:tcPr>
          <w:p w:rsidR="007B6589" w:rsidRDefault="00836BC4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F2D9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B6589" w:rsidRPr="007B6589" w:rsidRDefault="007B6589" w:rsidP="000A6C66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8F2898">
              <w:rPr>
                <w:bCs/>
                <w:sz w:val="28"/>
                <w:szCs w:val="28"/>
              </w:rPr>
              <w:t>KMG-PR-251.3-37</w:t>
            </w:r>
          </w:p>
        </w:tc>
        <w:tc>
          <w:tcPr>
            <w:tcW w:w="5946" w:type="dxa"/>
          </w:tcPr>
          <w:p w:rsidR="007B6589" w:rsidRPr="007B6589" w:rsidRDefault="007B6589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8F2898">
              <w:rPr>
                <w:bCs/>
                <w:sz w:val="28"/>
                <w:szCs w:val="28"/>
              </w:rPr>
              <w:t>Типовые правила организации процесса управления производственными и непроизводственными рисками в     АО НК «</w:t>
            </w:r>
            <w:proofErr w:type="spellStart"/>
            <w:r w:rsidRPr="008F2898">
              <w:rPr>
                <w:bCs/>
                <w:sz w:val="28"/>
                <w:szCs w:val="28"/>
              </w:rPr>
              <w:t>КазМунайГаз</w:t>
            </w:r>
            <w:proofErr w:type="spellEnd"/>
            <w:r w:rsidRPr="008F2898">
              <w:rPr>
                <w:bCs/>
                <w:sz w:val="28"/>
                <w:szCs w:val="28"/>
              </w:rPr>
              <w:t>» и его дочерних и зависимых организациях</w:t>
            </w:r>
          </w:p>
        </w:tc>
      </w:tr>
      <w:tr w:rsidR="000A6C66" w:rsidRPr="003D1A47" w:rsidTr="00F61AAF">
        <w:tc>
          <w:tcPr>
            <w:tcW w:w="567" w:type="dxa"/>
          </w:tcPr>
          <w:p w:rsidR="000A6C66" w:rsidRDefault="00836BC4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A6C6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A6C66" w:rsidRDefault="000A6C66" w:rsidP="000A6C66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0A6C66">
              <w:rPr>
                <w:sz w:val="28"/>
                <w:szCs w:val="28"/>
              </w:rPr>
              <w:t>KMG-PR-3203.1-37</w:t>
            </w:r>
          </w:p>
        </w:tc>
        <w:tc>
          <w:tcPr>
            <w:tcW w:w="5946" w:type="dxa"/>
          </w:tcPr>
          <w:p w:rsidR="000A6C66" w:rsidRPr="001B35A7" w:rsidRDefault="000A6C66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0A6C66">
              <w:rPr>
                <w:sz w:val="28"/>
                <w:szCs w:val="28"/>
              </w:rPr>
              <w:t>Правила организации процесса управления непрерывностью деятельности в АО НК «</w:t>
            </w:r>
            <w:proofErr w:type="spellStart"/>
            <w:r w:rsidRPr="000A6C66">
              <w:rPr>
                <w:sz w:val="28"/>
                <w:szCs w:val="28"/>
              </w:rPr>
              <w:t>КазМунайГаз</w:t>
            </w:r>
            <w:proofErr w:type="spellEnd"/>
            <w:r w:rsidRPr="000A6C66">
              <w:rPr>
                <w:sz w:val="28"/>
                <w:szCs w:val="28"/>
              </w:rPr>
              <w:t>» и его дочерних и зависимых организациях</w:t>
            </w:r>
          </w:p>
        </w:tc>
      </w:tr>
      <w:tr w:rsidR="000A6C66" w:rsidRPr="003D1A47" w:rsidTr="00F61AAF">
        <w:tc>
          <w:tcPr>
            <w:tcW w:w="567" w:type="dxa"/>
          </w:tcPr>
          <w:p w:rsidR="000A6C66" w:rsidRDefault="00836BC4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A6C6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A6C66" w:rsidRPr="00433EFB" w:rsidRDefault="000A6C66" w:rsidP="000A6C66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0A6C66">
              <w:rPr>
                <w:sz w:val="28"/>
                <w:szCs w:val="28"/>
              </w:rPr>
              <w:t>KMG-PR-2456.1-13</w:t>
            </w:r>
          </w:p>
        </w:tc>
        <w:tc>
          <w:tcPr>
            <w:tcW w:w="5946" w:type="dxa"/>
          </w:tcPr>
          <w:p w:rsidR="000A6C66" w:rsidRPr="00514D20" w:rsidRDefault="000A6C66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0A6C66">
              <w:rPr>
                <w:sz w:val="28"/>
                <w:szCs w:val="28"/>
              </w:rPr>
              <w:t>Правила осуществления проверки и оценки готовности организаций, входящих в группу компаний АО НК «</w:t>
            </w:r>
            <w:proofErr w:type="spellStart"/>
            <w:r w:rsidRPr="000A6C66">
              <w:rPr>
                <w:sz w:val="28"/>
                <w:szCs w:val="28"/>
              </w:rPr>
              <w:t>КазМунайГаз</w:t>
            </w:r>
            <w:proofErr w:type="spellEnd"/>
            <w:r w:rsidRPr="000A6C66">
              <w:rPr>
                <w:sz w:val="28"/>
                <w:szCs w:val="28"/>
              </w:rPr>
              <w:t>», к предупреждению и тушению пожаров</w:t>
            </w:r>
          </w:p>
        </w:tc>
      </w:tr>
      <w:tr w:rsidR="000A6C66" w:rsidRPr="003D1A47" w:rsidTr="00F61AAF">
        <w:tc>
          <w:tcPr>
            <w:tcW w:w="567" w:type="dxa"/>
          </w:tcPr>
          <w:p w:rsidR="000A6C66" w:rsidRDefault="00836BC4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75315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A6C66" w:rsidRPr="000A6C66" w:rsidRDefault="000A6C66" w:rsidP="000A6C66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0A6C66">
              <w:rPr>
                <w:sz w:val="28"/>
                <w:szCs w:val="28"/>
              </w:rPr>
              <w:t>KMG-PR-2629.1-13</w:t>
            </w:r>
          </w:p>
        </w:tc>
        <w:tc>
          <w:tcPr>
            <w:tcW w:w="5946" w:type="dxa"/>
          </w:tcPr>
          <w:p w:rsidR="000A6C66" w:rsidRPr="000A6C66" w:rsidRDefault="000A6C66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0A6C66">
              <w:rPr>
                <w:sz w:val="28"/>
                <w:szCs w:val="28"/>
              </w:rPr>
              <w:t>Правила выявления опасностей и рисков в области охраны труда, промышленной безопасности и охраны окружающей среды при проведении работ повышенной опасности  АО НК «</w:t>
            </w:r>
            <w:proofErr w:type="spellStart"/>
            <w:r w:rsidRPr="000A6C66">
              <w:rPr>
                <w:sz w:val="28"/>
                <w:szCs w:val="28"/>
              </w:rPr>
              <w:t>КазМунайГаз</w:t>
            </w:r>
            <w:proofErr w:type="spellEnd"/>
            <w:r w:rsidRPr="000A6C66">
              <w:rPr>
                <w:sz w:val="28"/>
                <w:szCs w:val="28"/>
              </w:rPr>
              <w:t>»</w:t>
            </w:r>
          </w:p>
        </w:tc>
      </w:tr>
      <w:tr w:rsidR="000A6C66" w:rsidRPr="00FA0D9A" w:rsidTr="00F61AAF">
        <w:tc>
          <w:tcPr>
            <w:tcW w:w="567" w:type="dxa"/>
          </w:tcPr>
          <w:p w:rsidR="000A6C66" w:rsidRPr="00FA0D9A" w:rsidRDefault="00FA0D9A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FA0D9A">
              <w:rPr>
                <w:sz w:val="28"/>
                <w:szCs w:val="28"/>
              </w:rPr>
              <w:t>13</w:t>
            </w:r>
            <w:r w:rsidR="00075315" w:rsidRPr="00FA0D9A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A6C66" w:rsidRPr="00FA0D9A" w:rsidRDefault="000A6C66" w:rsidP="000A6C66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FA0D9A">
              <w:rPr>
                <w:sz w:val="28"/>
                <w:szCs w:val="28"/>
              </w:rPr>
              <w:t>KMG-PR-2065.1-13</w:t>
            </w:r>
          </w:p>
        </w:tc>
        <w:tc>
          <w:tcPr>
            <w:tcW w:w="5946" w:type="dxa"/>
          </w:tcPr>
          <w:p w:rsidR="000A6C66" w:rsidRPr="00FA0D9A" w:rsidRDefault="000A6C66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A0D9A">
              <w:rPr>
                <w:sz w:val="28"/>
                <w:szCs w:val="28"/>
              </w:rPr>
              <w:t>Правила изоляции источников энерг</w:t>
            </w:r>
            <w:proofErr w:type="gramStart"/>
            <w:r w:rsidRPr="00FA0D9A">
              <w:rPr>
                <w:sz w:val="28"/>
                <w:szCs w:val="28"/>
              </w:rPr>
              <w:t>ии                                        АО</w:t>
            </w:r>
            <w:proofErr w:type="gramEnd"/>
            <w:r w:rsidRPr="00FA0D9A">
              <w:rPr>
                <w:sz w:val="28"/>
                <w:szCs w:val="28"/>
              </w:rPr>
              <w:t xml:space="preserve"> НК «</w:t>
            </w:r>
            <w:proofErr w:type="spellStart"/>
            <w:r w:rsidRPr="00FA0D9A">
              <w:rPr>
                <w:sz w:val="28"/>
                <w:szCs w:val="28"/>
              </w:rPr>
              <w:t>КазМунайГаз</w:t>
            </w:r>
            <w:proofErr w:type="spellEnd"/>
            <w:r w:rsidRPr="00FA0D9A">
              <w:rPr>
                <w:sz w:val="28"/>
                <w:szCs w:val="28"/>
              </w:rPr>
              <w:t>»</w:t>
            </w:r>
          </w:p>
        </w:tc>
      </w:tr>
      <w:tr w:rsidR="00381F54" w:rsidRPr="00EF09D1" w:rsidTr="00F61AAF">
        <w:tc>
          <w:tcPr>
            <w:tcW w:w="567" w:type="dxa"/>
          </w:tcPr>
          <w:p w:rsidR="00381F54" w:rsidRPr="00EF09D1" w:rsidRDefault="00FF2D96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EF09D1">
              <w:rPr>
                <w:sz w:val="28"/>
                <w:szCs w:val="28"/>
              </w:rPr>
              <w:t>14</w:t>
            </w:r>
            <w:r w:rsidR="00075315" w:rsidRPr="00EF09D1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381F54" w:rsidRPr="00EF09D1" w:rsidRDefault="00381F54" w:rsidP="000A6C66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EF09D1">
              <w:rPr>
                <w:sz w:val="28"/>
                <w:szCs w:val="28"/>
              </w:rPr>
              <w:t>KMG-PR-434.8-6</w:t>
            </w:r>
          </w:p>
        </w:tc>
        <w:tc>
          <w:tcPr>
            <w:tcW w:w="5946" w:type="dxa"/>
          </w:tcPr>
          <w:p w:rsidR="00381F54" w:rsidRPr="00EF09D1" w:rsidRDefault="00381F54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EF09D1">
              <w:rPr>
                <w:sz w:val="28"/>
                <w:szCs w:val="28"/>
              </w:rPr>
              <w:t>Правила обучения и развития работников                      АО НК «</w:t>
            </w:r>
            <w:proofErr w:type="spellStart"/>
            <w:r w:rsidRPr="00EF09D1">
              <w:rPr>
                <w:sz w:val="28"/>
                <w:szCs w:val="28"/>
              </w:rPr>
              <w:t>КазМунайГаз</w:t>
            </w:r>
            <w:proofErr w:type="spellEnd"/>
            <w:r w:rsidRPr="00EF09D1">
              <w:rPr>
                <w:sz w:val="28"/>
                <w:szCs w:val="28"/>
              </w:rPr>
              <w:t>»</w:t>
            </w:r>
          </w:p>
        </w:tc>
      </w:tr>
      <w:tr w:rsidR="00C53310" w:rsidRPr="003D1A47" w:rsidTr="00F61AAF">
        <w:tc>
          <w:tcPr>
            <w:tcW w:w="567" w:type="dxa"/>
          </w:tcPr>
          <w:p w:rsidR="00C53310" w:rsidRDefault="00FF2D96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75315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53310" w:rsidRPr="00381F54" w:rsidRDefault="00C53310" w:rsidP="000A6C66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0A6C66">
              <w:rPr>
                <w:rFonts w:eastAsia="Calibri"/>
                <w:iCs/>
                <w:sz w:val="28"/>
                <w:szCs w:val="28"/>
                <w:lang w:eastAsia="en-US"/>
              </w:rPr>
              <w:t>KMG-PR-2235.1-13</w:t>
            </w:r>
          </w:p>
        </w:tc>
        <w:tc>
          <w:tcPr>
            <w:tcW w:w="5946" w:type="dxa"/>
          </w:tcPr>
          <w:p w:rsidR="00C53310" w:rsidRPr="00381F54" w:rsidRDefault="00C53310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0A6C66">
              <w:rPr>
                <w:sz w:val="28"/>
                <w:szCs w:val="28"/>
              </w:rPr>
              <w:t>Правила о порядке оповещения и расследования происшествий в АО НК «</w:t>
            </w:r>
            <w:proofErr w:type="spellStart"/>
            <w:r w:rsidRPr="000A6C66">
              <w:rPr>
                <w:sz w:val="28"/>
                <w:szCs w:val="28"/>
              </w:rPr>
              <w:t>КазМунайГаз</w:t>
            </w:r>
            <w:proofErr w:type="spellEnd"/>
            <w:r w:rsidRPr="000A6C66">
              <w:rPr>
                <w:sz w:val="28"/>
                <w:szCs w:val="28"/>
              </w:rPr>
              <w:t>»</w:t>
            </w:r>
          </w:p>
        </w:tc>
      </w:tr>
      <w:tr w:rsidR="000A6C66" w:rsidRPr="003D1A47" w:rsidTr="00F61AAF">
        <w:tc>
          <w:tcPr>
            <w:tcW w:w="567" w:type="dxa"/>
          </w:tcPr>
          <w:p w:rsidR="000A6C66" w:rsidRDefault="00FF2D96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75315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A6C66" w:rsidRPr="000A6C66" w:rsidRDefault="00F91E07" w:rsidP="000A6C66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F91E07">
              <w:rPr>
                <w:sz w:val="28"/>
                <w:szCs w:val="28"/>
              </w:rPr>
              <w:t>KMG-RG-3313.1-13</w:t>
            </w:r>
          </w:p>
        </w:tc>
        <w:tc>
          <w:tcPr>
            <w:tcW w:w="5946" w:type="dxa"/>
          </w:tcPr>
          <w:p w:rsidR="000A6C66" w:rsidRPr="000A6C66" w:rsidRDefault="000A6C66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0A6C66">
              <w:rPr>
                <w:sz w:val="28"/>
                <w:szCs w:val="28"/>
              </w:rPr>
              <w:t>Регламент по управлению кризисными ситуациями АО НК «</w:t>
            </w:r>
            <w:proofErr w:type="spellStart"/>
            <w:r w:rsidRPr="000A6C66">
              <w:rPr>
                <w:sz w:val="28"/>
                <w:szCs w:val="28"/>
              </w:rPr>
              <w:t>КазМунайГаз</w:t>
            </w:r>
            <w:proofErr w:type="spellEnd"/>
            <w:r w:rsidRPr="000A6C66">
              <w:rPr>
                <w:sz w:val="28"/>
                <w:szCs w:val="28"/>
              </w:rPr>
              <w:t>»</w:t>
            </w:r>
          </w:p>
        </w:tc>
      </w:tr>
      <w:tr w:rsidR="00C53310" w:rsidRPr="00052E30" w:rsidTr="00F61AAF">
        <w:tc>
          <w:tcPr>
            <w:tcW w:w="567" w:type="dxa"/>
          </w:tcPr>
          <w:p w:rsidR="00C53310" w:rsidRPr="00052E30" w:rsidRDefault="00FF2D96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052E30">
              <w:rPr>
                <w:sz w:val="28"/>
                <w:szCs w:val="28"/>
              </w:rPr>
              <w:t>17</w:t>
            </w:r>
            <w:r w:rsidR="00075315" w:rsidRPr="00052E30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53310" w:rsidRPr="00052E30" w:rsidRDefault="00C53310" w:rsidP="000A6C66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052E30">
              <w:rPr>
                <w:sz w:val="28"/>
                <w:szCs w:val="28"/>
              </w:rPr>
              <w:t>Версия 1</w:t>
            </w:r>
          </w:p>
        </w:tc>
        <w:tc>
          <w:tcPr>
            <w:tcW w:w="5946" w:type="dxa"/>
          </w:tcPr>
          <w:p w:rsidR="00C53310" w:rsidRPr="00052E30" w:rsidRDefault="00C53310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052E30">
              <w:rPr>
                <w:sz w:val="28"/>
                <w:szCs w:val="28"/>
              </w:rPr>
              <w:t>Регламент по организации экстренной медицинской помощи в группе компаний АО НК «</w:t>
            </w:r>
            <w:proofErr w:type="spellStart"/>
            <w:r w:rsidRPr="00052E30">
              <w:rPr>
                <w:sz w:val="28"/>
                <w:szCs w:val="28"/>
              </w:rPr>
              <w:t>КазМунайГаз</w:t>
            </w:r>
            <w:proofErr w:type="spellEnd"/>
            <w:r w:rsidRPr="00052E30">
              <w:rPr>
                <w:sz w:val="28"/>
                <w:szCs w:val="28"/>
              </w:rPr>
              <w:t>»</w:t>
            </w:r>
          </w:p>
        </w:tc>
      </w:tr>
      <w:tr w:rsidR="00381F54" w:rsidRPr="003D1A47" w:rsidTr="00F61AAF">
        <w:tc>
          <w:tcPr>
            <w:tcW w:w="567" w:type="dxa"/>
          </w:tcPr>
          <w:p w:rsidR="00381F54" w:rsidRDefault="00FF2D96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75315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381F54" w:rsidRPr="000A6C66" w:rsidRDefault="00381F54" w:rsidP="000A6C66">
            <w:pPr>
              <w:tabs>
                <w:tab w:val="left" w:pos="0"/>
                <w:tab w:val="left" w:pos="1276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  <w:r w:rsidRPr="00381F54">
              <w:rPr>
                <w:rFonts w:eastAsia="Calibri"/>
                <w:iCs/>
                <w:sz w:val="28"/>
                <w:szCs w:val="28"/>
              </w:rPr>
              <w:t>KMG-ST-3467.1-13</w:t>
            </w:r>
          </w:p>
        </w:tc>
        <w:tc>
          <w:tcPr>
            <w:tcW w:w="5946" w:type="dxa"/>
          </w:tcPr>
          <w:p w:rsidR="00381F54" w:rsidRPr="000A6C66" w:rsidRDefault="00381F54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381F54">
              <w:rPr>
                <w:sz w:val="28"/>
                <w:szCs w:val="28"/>
              </w:rPr>
              <w:t xml:space="preserve">Корпоративный стандарт по обеспечению компетенций в области охраны труда, промышленной безопасности и охраны окружающей среды в группе компаний АО НК </w:t>
            </w:r>
            <w:r w:rsidRPr="00381F54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381F54">
              <w:rPr>
                <w:sz w:val="28"/>
                <w:szCs w:val="28"/>
              </w:rPr>
              <w:t>КазМунайГаз</w:t>
            </w:r>
            <w:proofErr w:type="spellEnd"/>
            <w:r w:rsidRPr="00381F54">
              <w:rPr>
                <w:sz w:val="28"/>
                <w:szCs w:val="28"/>
              </w:rPr>
              <w:t>»</w:t>
            </w:r>
          </w:p>
        </w:tc>
      </w:tr>
      <w:tr w:rsidR="00381F54" w:rsidRPr="003D1A47" w:rsidTr="00F61AAF">
        <w:tc>
          <w:tcPr>
            <w:tcW w:w="567" w:type="dxa"/>
          </w:tcPr>
          <w:p w:rsidR="00381F54" w:rsidRDefault="00FF2D96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="00075315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381F54" w:rsidRPr="00381F54" w:rsidRDefault="00381F54" w:rsidP="000A6C66">
            <w:pPr>
              <w:tabs>
                <w:tab w:val="left" w:pos="0"/>
                <w:tab w:val="left" w:pos="1276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  <w:r w:rsidRPr="00381F54">
              <w:rPr>
                <w:rFonts w:eastAsia="Calibri"/>
                <w:iCs/>
                <w:sz w:val="28"/>
                <w:szCs w:val="28"/>
              </w:rPr>
              <w:t>KMG-ST-3524.1-13</w:t>
            </w:r>
          </w:p>
        </w:tc>
        <w:tc>
          <w:tcPr>
            <w:tcW w:w="5946" w:type="dxa"/>
          </w:tcPr>
          <w:p w:rsidR="00381F54" w:rsidRPr="00381F54" w:rsidRDefault="00381F54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381F54">
              <w:rPr>
                <w:sz w:val="28"/>
                <w:szCs w:val="28"/>
              </w:rPr>
              <w:t>Корпоративный стандарт по взаимодействию с подрядными организациями в области охраны труда, промышленной безопасности и охраны окружающей среды в группе компаний  АО НК «</w:t>
            </w:r>
            <w:proofErr w:type="spellStart"/>
            <w:r w:rsidRPr="00381F54">
              <w:rPr>
                <w:sz w:val="28"/>
                <w:szCs w:val="28"/>
              </w:rPr>
              <w:t>КазМунайГаз</w:t>
            </w:r>
            <w:proofErr w:type="spellEnd"/>
            <w:r w:rsidRPr="00381F54">
              <w:rPr>
                <w:sz w:val="28"/>
                <w:szCs w:val="28"/>
              </w:rPr>
              <w:t>»</w:t>
            </w:r>
          </w:p>
        </w:tc>
      </w:tr>
      <w:tr w:rsidR="00381F54" w:rsidRPr="007B3B42" w:rsidTr="00F61AAF">
        <w:tc>
          <w:tcPr>
            <w:tcW w:w="567" w:type="dxa"/>
          </w:tcPr>
          <w:p w:rsidR="00381F54" w:rsidRPr="007B3B42" w:rsidRDefault="00FF2D96" w:rsidP="000A6C66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7B3B42">
              <w:rPr>
                <w:sz w:val="28"/>
                <w:szCs w:val="28"/>
              </w:rPr>
              <w:t>20</w:t>
            </w:r>
            <w:r w:rsidR="00075315" w:rsidRPr="007B3B42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381F54" w:rsidRPr="007B3B42" w:rsidRDefault="00381F54" w:rsidP="000A6C66">
            <w:pPr>
              <w:tabs>
                <w:tab w:val="left" w:pos="0"/>
                <w:tab w:val="left" w:pos="1276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  <w:r w:rsidRPr="007B3B42">
              <w:rPr>
                <w:rFonts w:eastAsia="Calibri"/>
                <w:iCs/>
                <w:sz w:val="28"/>
                <w:szCs w:val="28"/>
              </w:rPr>
              <w:t>KMG-ST-3407.1-13</w:t>
            </w:r>
          </w:p>
        </w:tc>
        <w:tc>
          <w:tcPr>
            <w:tcW w:w="5946" w:type="dxa"/>
          </w:tcPr>
          <w:p w:rsidR="00381F54" w:rsidRPr="007B3B42" w:rsidRDefault="00381F54" w:rsidP="000A6C6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7B3B42">
              <w:rPr>
                <w:sz w:val="28"/>
                <w:szCs w:val="28"/>
              </w:rPr>
              <w:t>Корпоративный стандарт по обеспечению специальной одеждой, специальной обувью, средствами индивидуальной защиты в группе компаний АО НК «</w:t>
            </w:r>
            <w:proofErr w:type="spellStart"/>
            <w:r w:rsidRPr="007B3B42">
              <w:rPr>
                <w:sz w:val="28"/>
                <w:szCs w:val="28"/>
              </w:rPr>
              <w:t>КазМунайГаз</w:t>
            </w:r>
            <w:proofErr w:type="spellEnd"/>
            <w:r w:rsidRPr="007B3B42">
              <w:rPr>
                <w:sz w:val="28"/>
                <w:szCs w:val="28"/>
              </w:rPr>
              <w:t>»</w:t>
            </w:r>
          </w:p>
        </w:tc>
      </w:tr>
    </w:tbl>
    <w:p w:rsidR="00C81B5E" w:rsidRDefault="00C81B5E" w:rsidP="00C81B5E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83144" w:rsidRDefault="00483144" w:rsidP="00C81B5E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31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7.2. В настоящем Стандарте применяются ссылки на следующие законодательные и нормативные акты, стандарты Республики Казахстан:</w:t>
      </w:r>
    </w:p>
    <w:p w:rsidR="00483144" w:rsidRDefault="00483144" w:rsidP="00C81B5E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25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119"/>
        <w:gridCol w:w="5946"/>
      </w:tblGrid>
      <w:tr w:rsidR="00483144" w:rsidRPr="003D1A47" w:rsidTr="00766875">
        <w:tc>
          <w:tcPr>
            <w:tcW w:w="567" w:type="dxa"/>
          </w:tcPr>
          <w:p w:rsidR="00483144" w:rsidRPr="003D1A47" w:rsidRDefault="00483144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483144" w:rsidRDefault="00483144" w:rsidP="00766875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433EFB">
              <w:rPr>
                <w:sz w:val="28"/>
                <w:szCs w:val="28"/>
              </w:rPr>
              <w:t xml:space="preserve">№ 188-V ЗРК </w:t>
            </w:r>
            <w:r>
              <w:rPr>
                <w:sz w:val="28"/>
                <w:szCs w:val="28"/>
              </w:rPr>
              <w:t xml:space="preserve">от </w:t>
            </w:r>
            <w:r w:rsidRPr="00433EFB">
              <w:rPr>
                <w:sz w:val="28"/>
                <w:szCs w:val="28"/>
              </w:rPr>
              <w:t>11 апреля 2014 года</w:t>
            </w:r>
          </w:p>
        </w:tc>
        <w:tc>
          <w:tcPr>
            <w:tcW w:w="5946" w:type="dxa"/>
          </w:tcPr>
          <w:p w:rsidR="00483144" w:rsidRDefault="00483144" w:rsidP="0076687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Республики Казахстан «О гражданской защите»</w:t>
            </w:r>
          </w:p>
        </w:tc>
      </w:tr>
      <w:tr w:rsidR="00483144" w:rsidRPr="003D1A47" w:rsidTr="00766875">
        <w:tc>
          <w:tcPr>
            <w:tcW w:w="567" w:type="dxa"/>
          </w:tcPr>
          <w:p w:rsidR="00483144" w:rsidRDefault="00483144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483144" w:rsidRPr="00433EFB" w:rsidRDefault="00483144" w:rsidP="00766875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514D20">
              <w:rPr>
                <w:sz w:val="28"/>
                <w:szCs w:val="28"/>
              </w:rPr>
              <w:t>№ 414-V ЗРК</w:t>
            </w:r>
            <w:r>
              <w:rPr>
                <w:sz w:val="28"/>
                <w:szCs w:val="28"/>
              </w:rPr>
              <w:t xml:space="preserve"> от </w:t>
            </w:r>
            <w:r w:rsidRPr="00514D20">
              <w:rPr>
                <w:sz w:val="28"/>
                <w:szCs w:val="28"/>
              </w:rPr>
              <w:t>23 ноября 2015</w:t>
            </w:r>
            <w:r>
              <w:rPr>
                <w:sz w:val="28"/>
                <w:szCs w:val="28"/>
              </w:rPr>
              <w:t xml:space="preserve"> года</w:t>
            </w:r>
            <w:r w:rsidRPr="00514D20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946" w:type="dxa"/>
          </w:tcPr>
          <w:p w:rsidR="00483144" w:rsidRDefault="00483144" w:rsidP="0076687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кодекс Республики Казахстан</w:t>
            </w:r>
          </w:p>
        </w:tc>
      </w:tr>
      <w:tr w:rsidR="00483144" w:rsidRPr="003D1A47" w:rsidTr="00766875">
        <w:tc>
          <w:tcPr>
            <w:tcW w:w="567" w:type="dxa"/>
          </w:tcPr>
          <w:p w:rsidR="00483144" w:rsidRDefault="00483144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483144" w:rsidRDefault="00483144" w:rsidP="00766875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FD0235">
              <w:rPr>
                <w:sz w:val="28"/>
                <w:szCs w:val="28"/>
              </w:rPr>
              <w:t>№ 212-III ЗРК</w:t>
            </w:r>
            <w:r>
              <w:rPr>
                <w:sz w:val="28"/>
                <w:szCs w:val="28"/>
              </w:rPr>
              <w:t xml:space="preserve"> от 0</w:t>
            </w:r>
            <w:r w:rsidRPr="00FD0235">
              <w:rPr>
                <w:sz w:val="28"/>
                <w:szCs w:val="28"/>
              </w:rPr>
              <w:t>9 января 2007 года</w:t>
            </w:r>
          </w:p>
        </w:tc>
        <w:tc>
          <w:tcPr>
            <w:tcW w:w="5946" w:type="dxa"/>
          </w:tcPr>
          <w:p w:rsidR="00483144" w:rsidRDefault="00483144" w:rsidP="0076687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кодекс Республики Казахстан</w:t>
            </w:r>
          </w:p>
        </w:tc>
      </w:tr>
      <w:tr w:rsidR="00483144" w:rsidRPr="003D1A47" w:rsidTr="00766875">
        <w:tc>
          <w:tcPr>
            <w:tcW w:w="567" w:type="dxa"/>
          </w:tcPr>
          <w:p w:rsidR="00483144" w:rsidRDefault="00483144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483144" w:rsidRPr="00B53A57" w:rsidRDefault="00483144" w:rsidP="0076687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B53A57">
              <w:rPr>
                <w:sz w:val="28"/>
                <w:szCs w:val="28"/>
              </w:rPr>
              <w:t xml:space="preserve">№ 342 от 30 декабря 2014 года </w:t>
            </w:r>
          </w:p>
          <w:p w:rsidR="00483144" w:rsidRDefault="00483144" w:rsidP="00766875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483144" w:rsidRPr="001B35A7" w:rsidRDefault="00483144" w:rsidP="00437BBD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proofErr w:type="gramStart"/>
            <w:r w:rsidRPr="00B53A57">
              <w:rPr>
                <w:sz w:val="28"/>
                <w:szCs w:val="28"/>
              </w:rPr>
              <w:t xml:space="preserve">Приказ Министра по инвестициям и развитию Республики Казахстан </w:t>
            </w:r>
            <w:r>
              <w:rPr>
                <w:sz w:val="28"/>
                <w:szCs w:val="28"/>
              </w:rPr>
              <w:t>«</w:t>
            </w:r>
            <w:r w:rsidRPr="00B53A57">
              <w:rPr>
                <w:sz w:val="28"/>
                <w:szCs w:val="28"/>
              </w:rPr>
              <w:t>Об утверждении Правил обеспечения промышленной безопасности для опасных производственных объектов в нефтехимической,</w:t>
            </w:r>
            <w:r w:rsidR="00437BBD">
              <w:rPr>
                <w:sz w:val="28"/>
                <w:szCs w:val="28"/>
              </w:rPr>
              <w:t xml:space="preserve"> н</w:t>
            </w:r>
            <w:r w:rsidRPr="00B53A57">
              <w:rPr>
                <w:sz w:val="28"/>
                <w:szCs w:val="28"/>
              </w:rPr>
              <w:t>ефтеперерабатывающей отраслях, нефтебаз и автозаправочных станций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</w:tr>
      <w:tr w:rsidR="00483144" w:rsidRPr="003D1A47" w:rsidTr="00766875">
        <w:tc>
          <w:tcPr>
            <w:tcW w:w="567" w:type="dxa"/>
          </w:tcPr>
          <w:p w:rsidR="00483144" w:rsidRDefault="00483144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483144" w:rsidRPr="00B53A57" w:rsidRDefault="00483144" w:rsidP="0076687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487519">
              <w:rPr>
                <w:sz w:val="28"/>
                <w:szCs w:val="28"/>
              </w:rPr>
              <w:t xml:space="preserve">№ 343 30 декабря 2014 года </w:t>
            </w:r>
          </w:p>
        </w:tc>
        <w:tc>
          <w:tcPr>
            <w:tcW w:w="5946" w:type="dxa"/>
          </w:tcPr>
          <w:p w:rsidR="00483144" w:rsidRPr="00B53A57" w:rsidRDefault="00483144" w:rsidP="0076687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487519">
              <w:rPr>
                <w:sz w:val="28"/>
                <w:szCs w:val="28"/>
              </w:rPr>
              <w:t>Приказ Министра по инвестициям и</w:t>
            </w:r>
            <w:r>
              <w:rPr>
                <w:sz w:val="28"/>
                <w:szCs w:val="28"/>
              </w:rPr>
              <w:t xml:space="preserve"> развитию Республики Казахстан «</w:t>
            </w:r>
            <w:r w:rsidRPr="00487519">
              <w:rPr>
                <w:sz w:val="28"/>
                <w:szCs w:val="28"/>
              </w:rPr>
              <w:t>Об утверждении Правил обеспечения промышленной безопасности для опасных производственных объектов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483144" w:rsidRPr="003D1A47" w:rsidTr="00766875">
        <w:tc>
          <w:tcPr>
            <w:tcW w:w="567" w:type="dxa"/>
          </w:tcPr>
          <w:p w:rsidR="00483144" w:rsidRDefault="00800F56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483144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483144" w:rsidRPr="00B53A57" w:rsidRDefault="00483144" w:rsidP="0076687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487519">
              <w:rPr>
                <w:sz w:val="28"/>
                <w:szCs w:val="28"/>
              </w:rPr>
              <w:t xml:space="preserve">№ 299 26 декабря 2014 года </w:t>
            </w:r>
          </w:p>
        </w:tc>
        <w:tc>
          <w:tcPr>
            <w:tcW w:w="5946" w:type="dxa"/>
          </w:tcPr>
          <w:p w:rsidR="00483144" w:rsidRPr="00B53A57" w:rsidRDefault="00483144" w:rsidP="0076687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487519">
              <w:rPr>
                <w:sz w:val="28"/>
                <w:szCs w:val="28"/>
              </w:rPr>
              <w:t xml:space="preserve">Приказ </w:t>
            </w:r>
            <w:proofErr w:type="spellStart"/>
            <w:r w:rsidRPr="00487519">
              <w:rPr>
                <w:sz w:val="28"/>
                <w:szCs w:val="28"/>
              </w:rPr>
              <w:t>и.о</w:t>
            </w:r>
            <w:proofErr w:type="spellEnd"/>
            <w:r w:rsidRPr="00487519">
              <w:rPr>
                <w:sz w:val="28"/>
                <w:szCs w:val="28"/>
              </w:rPr>
              <w:t>. Министра по инвестициям и развитию Республики Казахстан</w:t>
            </w:r>
            <w:r>
              <w:rPr>
                <w:sz w:val="28"/>
                <w:szCs w:val="28"/>
              </w:rPr>
              <w:t xml:space="preserve"> «</w:t>
            </w:r>
            <w:r w:rsidRPr="00487519">
              <w:rPr>
                <w:sz w:val="28"/>
                <w:szCs w:val="28"/>
              </w:rPr>
              <w:t>Об утверждении требований, предъявляемых к юридическим лицам, аттестуемым на проведение работ в области промышленной безопасности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B042CB" w:rsidRPr="003D1A47" w:rsidTr="00766875">
        <w:tc>
          <w:tcPr>
            <w:tcW w:w="567" w:type="dxa"/>
          </w:tcPr>
          <w:p w:rsidR="00B042CB" w:rsidRDefault="00800F56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B042CB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042CB" w:rsidRPr="00487519" w:rsidRDefault="00B042CB" w:rsidP="00B042CB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B042CB">
              <w:rPr>
                <w:sz w:val="28"/>
                <w:szCs w:val="28"/>
              </w:rPr>
              <w:t xml:space="preserve">№ 358 от 30 декабря 2014 года </w:t>
            </w:r>
          </w:p>
        </w:tc>
        <w:tc>
          <w:tcPr>
            <w:tcW w:w="5946" w:type="dxa"/>
          </w:tcPr>
          <w:p w:rsidR="00B042CB" w:rsidRPr="00487519" w:rsidRDefault="00B042CB" w:rsidP="00B042CB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B042CB">
              <w:rPr>
                <w:sz w:val="28"/>
                <w:szCs w:val="28"/>
              </w:rPr>
              <w:t xml:space="preserve">Приказ Министра по инвестициям и развитию Республики Казахстан </w:t>
            </w:r>
            <w:r w:rsidR="00935A19">
              <w:rPr>
                <w:sz w:val="28"/>
                <w:szCs w:val="28"/>
              </w:rPr>
              <w:t>«</w:t>
            </w:r>
            <w:r w:rsidRPr="00B042CB">
              <w:rPr>
                <w:sz w:val="28"/>
                <w:szCs w:val="28"/>
              </w:rPr>
              <w:t xml:space="preserve">Об утверждении Правил обеспечения промышленной </w:t>
            </w:r>
            <w:r w:rsidRPr="00B042CB">
              <w:rPr>
                <w:sz w:val="28"/>
                <w:szCs w:val="28"/>
              </w:rPr>
              <w:lastRenderedPageBreak/>
              <w:t>безопасности при эксплуатации оборудования, работающего под давлением</w:t>
            </w:r>
            <w:r>
              <w:rPr>
                <w:sz w:val="28"/>
                <w:szCs w:val="28"/>
              </w:rPr>
              <w:t>»</w:t>
            </w:r>
          </w:p>
        </w:tc>
      </w:tr>
      <w:tr w:rsidR="00B042CB" w:rsidRPr="003D1A47" w:rsidTr="00766875">
        <w:tc>
          <w:tcPr>
            <w:tcW w:w="567" w:type="dxa"/>
          </w:tcPr>
          <w:p w:rsidR="00B042CB" w:rsidRDefault="00800F56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8</w:t>
            </w:r>
            <w:r w:rsidR="00B042CB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042CB" w:rsidRPr="00487519" w:rsidRDefault="00B042CB" w:rsidP="00B042CB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B042CB">
              <w:rPr>
                <w:sz w:val="28"/>
                <w:szCs w:val="28"/>
              </w:rPr>
              <w:t xml:space="preserve">№ 359 от 30 декабря 2014 года </w:t>
            </w:r>
          </w:p>
        </w:tc>
        <w:tc>
          <w:tcPr>
            <w:tcW w:w="5946" w:type="dxa"/>
          </w:tcPr>
          <w:p w:rsidR="00B042CB" w:rsidRPr="00487519" w:rsidRDefault="00B042CB" w:rsidP="004601B8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B042CB">
              <w:rPr>
                <w:sz w:val="28"/>
                <w:szCs w:val="28"/>
              </w:rPr>
              <w:t xml:space="preserve">Приказ Министра по инвестициям и развитию Республики Казахстан </w:t>
            </w:r>
            <w:r>
              <w:rPr>
                <w:sz w:val="28"/>
                <w:szCs w:val="28"/>
              </w:rPr>
              <w:t>«</w:t>
            </w:r>
            <w:r w:rsidRPr="00B042CB">
              <w:rPr>
                <w:sz w:val="28"/>
                <w:szCs w:val="28"/>
              </w:rPr>
              <w:t>Об утверждении Правил обеспечения промышленной безопасности при эксплуатации грузоподъемных механизмов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483144" w:rsidRPr="003D1A47" w:rsidTr="00766875">
        <w:tc>
          <w:tcPr>
            <w:tcW w:w="567" w:type="dxa"/>
          </w:tcPr>
          <w:p w:rsidR="00483144" w:rsidRDefault="00800F56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483144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483144" w:rsidRPr="00852A65" w:rsidRDefault="00483144" w:rsidP="0076687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2648E4">
              <w:rPr>
                <w:sz w:val="28"/>
                <w:szCs w:val="28"/>
              </w:rPr>
              <w:t>№ 352</w:t>
            </w:r>
            <w:r>
              <w:rPr>
                <w:sz w:val="28"/>
                <w:szCs w:val="28"/>
              </w:rPr>
              <w:t xml:space="preserve"> </w:t>
            </w:r>
            <w:r w:rsidRPr="002648E4">
              <w:rPr>
                <w:sz w:val="28"/>
                <w:szCs w:val="28"/>
              </w:rPr>
              <w:t xml:space="preserve">от 30 декабря 2014 года </w:t>
            </w:r>
          </w:p>
        </w:tc>
        <w:tc>
          <w:tcPr>
            <w:tcW w:w="5946" w:type="dxa"/>
          </w:tcPr>
          <w:p w:rsidR="00483144" w:rsidRPr="00852A65" w:rsidRDefault="00483144" w:rsidP="0076687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2648E4">
              <w:rPr>
                <w:sz w:val="28"/>
                <w:szCs w:val="28"/>
              </w:rPr>
              <w:t xml:space="preserve">Приказ Министра по инвестициям и развитию Республики Казахстан </w:t>
            </w:r>
            <w:r>
              <w:rPr>
                <w:sz w:val="28"/>
                <w:szCs w:val="28"/>
              </w:rPr>
              <w:t>«</w:t>
            </w:r>
            <w:r w:rsidRPr="002648E4">
              <w:rPr>
                <w:sz w:val="28"/>
                <w:szCs w:val="28"/>
              </w:rPr>
              <w:t>Об утверждении Правил обеспечения промышленной безопасности для опасных производственных объектов, ведущих горные и геологоразведочные работы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483144" w:rsidRPr="003D1A47" w:rsidTr="00766875">
        <w:tc>
          <w:tcPr>
            <w:tcW w:w="567" w:type="dxa"/>
          </w:tcPr>
          <w:p w:rsidR="00483144" w:rsidRDefault="00800F56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="00483144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483144" w:rsidRPr="00852A65" w:rsidRDefault="00483144" w:rsidP="0076687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AE00A3">
              <w:rPr>
                <w:sz w:val="28"/>
                <w:szCs w:val="28"/>
              </w:rPr>
              <w:t>№ 353</w:t>
            </w:r>
            <w:r>
              <w:rPr>
                <w:sz w:val="28"/>
                <w:szCs w:val="28"/>
              </w:rPr>
              <w:t xml:space="preserve"> </w:t>
            </w:r>
            <w:r w:rsidRPr="00AE00A3">
              <w:rPr>
                <w:sz w:val="28"/>
                <w:szCs w:val="28"/>
              </w:rPr>
              <w:t>от 30 декабря 2014 года</w:t>
            </w:r>
          </w:p>
        </w:tc>
        <w:tc>
          <w:tcPr>
            <w:tcW w:w="5946" w:type="dxa"/>
          </w:tcPr>
          <w:p w:rsidR="00483144" w:rsidRPr="00852A65" w:rsidRDefault="00483144" w:rsidP="0076687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AE00A3">
              <w:rPr>
                <w:sz w:val="28"/>
                <w:szCs w:val="28"/>
              </w:rPr>
              <w:t xml:space="preserve">Приказ Министра по инвестициям и развитию Республики Казахстан </w:t>
            </w:r>
            <w:r>
              <w:rPr>
                <w:sz w:val="28"/>
                <w:szCs w:val="28"/>
              </w:rPr>
              <w:t>«</w:t>
            </w:r>
            <w:r w:rsidRPr="00AE00A3">
              <w:rPr>
                <w:sz w:val="28"/>
                <w:szCs w:val="28"/>
              </w:rPr>
              <w:t>Об утверждении Правил идентификации опасных производственных объектов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156436" w:rsidRPr="003D1A47" w:rsidTr="00766875">
        <w:tc>
          <w:tcPr>
            <w:tcW w:w="567" w:type="dxa"/>
          </w:tcPr>
          <w:p w:rsidR="00156436" w:rsidRDefault="00156436" w:rsidP="004601B8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0F56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56436" w:rsidRPr="00AE00A3" w:rsidRDefault="00156436" w:rsidP="0015643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156436">
              <w:rPr>
                <w:sz w:val="28"/>
                <w:szCs w:val="28"/>
              </w:rPr>
              <w:t>№ 355</w:t>
            </w:r>
            <w:r>
              <w:rPr>
                <w:sz w:val="28"/>
                <w:szCs w:val="28"/>
              </w:rPr>
              <w:t xml:space="preserve"> </w:t>
            </w:r>
            <w:r w:rsidRPr="00156436">
              <w:rPr>
                <w:sz w:val="28"/>
                <w:szCs w:val="28"/>
              </w:rPr>
              <w:t xml:space="preserve">от 30 декабря 2014 года </w:t>
            </w:r>
          </w:p>
        </w:tc>
        <w:tc>
          <w:tcPr>
            <w:tcW w:w="5946" w:type="dxa"/>
          </w:tcPr>
          <w:p w:rsidR="00156436" w:rsidRPr="00AE00A3" w:rsidRDefault="00156436" w:rsidP="00156436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156436">
              <w:rPr>
                <w:sz w:val="28"/>
                <w:szCs w:val="28"/>
              </w:rPr>
              <w:t xml:space="preserve">Приказ Министра по инвестициям и развитию Республики Казахстан </w:t>
            </w:r>
            <w:r>
              <w:rPr>
                <w:sz w:val="28"/>
                <w:szCs w:val="28"/>
              </w:rPr>
              <w:t>«</w:t>
            </w:r>
            <w:r w:rsidRPr="00156436">
              <w:rPr>
                <w:sz w:val="28"/>
                <w:szCs w:val="28"/>
              </w:rPr>
              <w:t>Об утверждении Правил обеспечения промышленной безопасности для опасных производственных объектов нефтяной и газовой отраслей промышленности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483144" w:rsidRPr="003D1A47" w:rsidTr="00766875">
        <w:tc>
          <w:tcPr>
            <w:tcW w:w="567" w:type="dxa"/>
          </w:tcPr>
          <w:p w:rsidR="00483144" w:rsidRDefault="00156436" w:rsidP="004601B8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0F56">
              <w:rPr>
                <w:sz w:val="28"/>
                <w:szCs w:val="28"/>
                <w:lang w:val="en-US"/>
              </w:rPr>
              <w:t>2</w:t>
            </w:r>
            <w:r w:rsidR="00483144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483144" w:rsidRPr="00AE00A3" w:rsidRDefault="00483144" w:rsidP="0076687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AE00A3">
              <w:rPr>
                <w:sz w:val="28"/>
                <w:szCs w:val="28"/>
              </w:rPr>
              <w:t>№ 341</w:t>
            </w:r>
            <w:r>
              <w:rPr>
                <w:sz w:val="28"/>
                <w:szCs w:val="28"/>
              </w:rPr>
              <w:t xml:space="preserve"> </w:t>
            </w:r>
            <w:r w:rsidRPr="00AE00A3">
              <w:rPr>
                <w:sz w:val="28"/>
                <w:szCs w:val="28"/>
              </w:rPr>
              <w:t xml:space="preserve">от 30 декабря 2014 года </w:t>
            </w:r>
          </w:p>
        </w:tc>
        <w:tc>
          <w:tcPr>
            <w:tcW w:w="5946" w:type="dxa"/>
          </w:tcPr>
          <w:p w:rsidR="00483144" w:rsidRPr="00AE00A3" w:rsidRDefault="00483144" w:rsidP="0076687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proofErr w:type="gramStart"/>
            <w:r w:rsidRPr="00AE00A3">
              <w:rPr>
                <w:sz w:val="28"/>
                <w:szCs w:val="28"/>
              </w:rPr>
              <w:t xml:space="preserve">Приказ Министра по инвестициям и развитию Республики Казахстан </w:t>
            </w:r>
            <w:r>
              <w:rPr>
                <w:sz w:val="28"/>
                <w:szCs w:val="28"/>
              </w:rPr>
              <w:t>«</w:t>
            </w:r>
            <w:r w:rsidRPr="00AE00A3">
              <w:rPr>
                <w:sz w:val="28"/>
                <w:szCs w:val="28"/>
              </w:rPr>
              <w:t>Об утверждении Правил, определяющих критерии отнесения опасных производственных объектов к декларируемым, и Правил разработки декларации промышленной безопасности опасного производственного объекта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</w:tr>
      <w:tr w:rsidR="006D5BC0" w:rsidRPr="003D1A47" w:rsidTr="00766875">
        <w:tc>
          <w:tcPr>
            <w:tcW w:w="567" w:type="dxa"/>
          </w:tcPr>
          <w:p w:rsidR="006D5BC0" w:rsidRDefault="00800F56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3213">
              <w:rPr>
                <w:sz w:val="28"/>
                <w:szCs w:val="28"/>
              </w:rPr>
              <w:t>3</w:t>
            </w:r>
            <w:r w:rsidR="00FF2D9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6D5BC0" w:rsidRPr="00EE6D14" w:rsidRDefault="006D5BC0" w:rsidP="006D5BC0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D5BC0">
              <w:rPr>
                <w:sz w:val="28"/>
                <w:szCs w:val="28"/>
              </w:rPr>
              <w:t>№ 122</w:t>
            </w:r>
            <w:r>
              <w:rPr>
                <w:sz w:val="28"/>
                <w:szCs w:val="28"/>
              </w:rPr>
              <w:t xml:space="preserve"> </w:t>
            </w:r>
            <w:r w:rsidRPr="006D5BC0">
              <w:rPr>
                <w:sz w:val="28"/>
                <w:szCs w:val="28"/>
              </w:rPr>
              <w:t xml:space="preserve">от 20 февраля 2015 года </w:t>
            </w:r>
          </w:p>
        </w:tc>
        <w:tc>
          <w:tcPr>
            <w:tcW w:w="5946" w:type="dxa"/>
          </w:tcPr>
          <w:p w:rsidR="006D5BC0" w:rsidRPr="00EE6D14" w:rsidRDefault="006D5BC0" w:rsidP="006D5BC0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r w:rsidRPr="006D5BC0">
              <w:rPr>
                <w:sz w:val="28"/>
                <w:szCs w:val="28"/>
              </w:rPr>
              <w:t xml:space="preserve">Приказ Министра энергетики Республики Казахстан </w:t>
            </w:r>
            <w:r>
              <w:rPr>
                <w:sz w:val="28"/>
                <w:szCs w:val="28"/>
              </w:rPr>
              <w:t>«</w:t>
            </w:r>
            <w:r w:rsidRPr="006D5BC0">
              <w:rPr>
                <w:sz w:val="28"/>
                <w:szCs w:val="28"/>
              </w:rPr>
              <w:t>Об утверждении Правил техники безопасности при эксплуатации тепломеханического оборудования электростанций и тепловых сетей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6D5BC0" w:rsidRPr="003D1A47" w:rsidTr="00766875">
        <w:tc>
          <w:tcPr>
            <w:tcW w:w="567" w:type="dxa"/>
          </w:tcPr>
          <w:p w:rsidR="006D5BC0" w:rsidRDefault="00800F56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3213">
              <w:rPr>
                <w:sz w:val="28"/>
                <w:szCs w:val="28"/>
              </w:rPr>
              <w:t>4</w:t>
            </w:r>
            <w:r w:rsidR="00FF2D9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6D5BC0" w:rsidRPr="006D5BC0" w:rsidRDefault="006D5BC0" w:rsidP="006D5BC0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D5BC0">
              <w:rPr>
                <w:sz w:val="28"/>
                <w:szCs w:val="28"/>
              </w:rPr>
              <w:t>№ 222</w:t>
            </w:r>
            <w:r>
              <w:rPr>
                <w:sz w:val="28"/>
                <w:szCs w:val="28"/>
              </w:rPr>
              <w:t xml:space="preserve"> </w:t>
            </w:r>
            <w:r w:rsidRPr="006D5BC0">
              <w:rPr>
                <w:sz w:val="28"/>
                <w:szCs w:val="28"/>
              </w:rPr>
              <w:t xml:space="preserve">от 19 марта 2015 года </w:t>
            </w:r>
          </w:p>
        </w:tc>
        <w:tc>
          <w:tcPr>
            <w:tcW w:w="5946" w:type="dxa"/>
          </w:tcPr>
          <w:p w:rsidR="006D5BC0" w:rsidRPr="006D5BC0" w:rsidRDefault="006D5BC0" w:rsidP="006D5BC0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r w:rsidRPr="006D5BC0">
              <w:rPr>
                <w:sz w:val="28"/>
                <w:szCs w:val="28"/>
              </w:rPr>
              <w:t xml:space="preserve">Приказ Министра энергетики Республики Казахстан </w:t>
            </w:r>
            <w:r>
              <w:rPr>
                <w:sz w:val="28"/>
                <w:szCs w:val="28"/>
              </w:rPr>
              <w:t>«</w:t>
            </w:r>
            <w:r w:rsidRPr="006D5BC0">
              <w:rPr>
                <w:sz w:val="28"/>
                <w:szCs w:val="28"/>
              </w:rPr>
              <w:t>Об утверждении Правил техники безопасности при эксплуатации электроустановок потребителей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3213" w:rsidRPr="00B33213" w:rsidTr="00766875">
        <w:tc>
          <w:tcPr>
            <w:tcW w:w="567" w:type="dxa"/>
          </w:tcPr>
          <w:p w:rsidR="00B33213" w:rsidRPr="00B33213" w:rsidRDefault="00B33213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3321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33213" w:rsidRPr="00B33213" w:rsidRDefault="00B33213" w:rsidP="006D5BC0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B33213">
              <w:rPr>
                <w:sz w:val="28"/>
                <w:szCs w:val="28"/>
              </w:rPr>
              <w:t>№ 344 от 28 августа 2020 года</w:t>
            </w:r>
          </w:p>
        </w:tc>
        <w:tc>
          <w:tcPr>
            <w:tcW w:w="5946" w:type="dxa"/>
          </w:tcPr>
          <w:p w:rsidR="00B33213" w:rsidRPr="00B33213" w:rsidRDefault="00B33213" w:rsidP="006D5BC0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r w:rsidRPr="00B33213">
              <w:rPr>
                <w:sz w:val="28"/>
                <w:szCs w:val="28"/>
              </w:rPr>
              <w:t xml:space="preserve">Приказ Министра труда и социальной защиты населения Республики Казахстан «Об </w:t>
            </w:r>
            <w:r w:rsidRPr="00B33213">
              <w:rPr>
                <w:sz w:val="28"/>
                <w:szCs w:val="28"/>
              </w:rPr>
              <w:lastRenderedPageBreak/>
              <w:t>утверждении Правил оформления и применения нарядов-допусков при производстве работ в условиях повышенной опасности»</w:t>
            </w:r>
          </w:p>
        </w:tc>
      </w:tr>
      <w:tr w:rsidR="00B93D8A" w:rsidRPr="003D1A47" w:rsidTr="00766875">
        <w:tc>
          <w:tcPr>
            <w:tcW w:w="567" w:type="dxa"/>
          </w:tcPr>
          <w:p w:rsidR="00B93D8A" w:rsidRDefault="00800F56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FF2D9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93D8A" w:rsidRPr="00EE6D14" w:rsidRDefault="00B93D8A" w:rsidP="00B93D8A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B93D8A">
              <w:rPr>
                <w:sz w:val="28"/>
                <w:szCs w:val="28"/>
              </w:rPr>
              <w:t>№ 1219</w:t>
            </w:r>
            <w:r>
              <w:rPr>
                <w:sz w:val="28"/>
                <w:szCs w:val="28"/>
              </w:rPr>
              <w:t xml:space="preserve"> </w:t>
            </w:r>
            <w:r w:rsidRPr="00B93D8A">
              <w:rPr>
                <w:sz w:val="28"/>
                <w:szCs w:val="28"/>
              </w:rPr>
              <w:t xml:space="preserve">от 19 ноября 2010 года </w:t>
            </w:r>
          </w:p>
        </w:tc>
        <w:tc>
          <w:tcPr>
            <w:tcW w:w="5946" w:type="dxa"/>
          </w:tcPr>
          <w:p w:rsidR="00B93D8A" w:rsidRPr="00B93D8A" w:rsidRDefault="00B93D8A" w:rsidP="00B93D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3D8A">
              <w:rPr>
                <w:sz w:val="28"/>
                <w:szCs w:val="28"/>
              </w:rPr>
              <w:t>Постановление Правительства Республики Казахстан</w:t>
            </w:r>
            <w:r>
              <w:rPr>
                <w:sz w:val="28"/>
                <w:szCs w:val="28"/>
              </w:rPr>
              <w:t xml:space="preserve"> «</w:t>
            </w:r>
            <w:r w:rsidRPr="00B93D8A">
              <w:rPr>
                <w:sz w:val="28"/>
                <w:szCs w:val="28"/>
              </w:rPr>
              <w:t>Об утверждении технического регламента «Требования к безопасности токсичных и высокотоксичных веществ»</w:t>
            </w:r>
          </w:p>
        </w:tc>
      </w:tr>
      <w:tr w:rsidR="00E27BE3" w:rsidRPr="003D1A47" w:rsidTr="00766875">
        <w:tc>
          <w:tcPr>
            <w:tcW w:w="567" w:type="dxa"/>
          </w:tcPr>
          <w:p w:rsidR="00E27BE3" w:rsidRDefault="00800F56" w:rsidP="004601B8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 w:rsidR="00FF2D9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7BE3" w:rsidRPr="00E27BE3" w:rsidRDefault="00E27BE3" w:rsidP="00E27BE3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proofErr w:type="gramStart"/>
            <w:r w:rsidRPr="00E27BE3">
              <w:rPr>
                <w:sz w:val="28"/>
                <w:szCs w:val="28"/>
              </w:rPr>
              <w:t>СТ</w:t>
            </w:r>
            <w:proofErr w:type="gramEnd"/>
            <w:r w:rsidRPr="00E27BE3">
              <w:rPr>
                <w:sz w:val="28"/>
                <w:szCs w:val="28"/>
              </w:rPr>
              <w:t xml:space="preserve"> РК ISO 45001-2019</w:t>
            </w:r>
          </w:p>
          <w:p w:rsidR="00E27BE3" w:rsidRPr="00E27BE3" w:rsidRDefault="00E27BE3" w:rsidP="00E27BE3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E27BE3" w:rsidRPr="00730737" w:rsidRDefault="00E27BE3" w:rsidP="00E27BE3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E27BE3" w:rsidRPr="00730737" w:rsidRDefault="00E27BE3" w:rsidP="00E27BE3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E27BE3">
              <w:rPr>
                <w:sz w:val="28"/>
                <w:szCs w:val="28"/>
              </w:rPr>
              <w:t>Системы менеджмента безопасности труда и охраны здоровья</w:t>
            </w:r>
            <w:r>
              <w:rPr>
                <w:sz w:val="28"/>
                <w:szCs w:val="28"/>
              </w:rPr>
              <w:t>.</w:t>
            </w:r>
            <w:r w:rsidR="0027513E">
              <w:rPr>
                <w:sz w:val="28"/>
                <w:szCs w:val="28"/>
              </w:rPr>
              <w:t xml:space="preserve"> </w:t>
            </w:r>
            <w:r w:rsidRPr="00E27BE3">
              <w:rPr>
                <w:sz w:val="28"/>
                <w:szCs w:val="28"/>
              </w:rPr>
              <w:t>Требования и руководство по применению</w:t>
            </w:r>
          </w:p>
        </w:tc>
      </w:tr>
      <w:tr w:rsidR="008315D7" w:rsidRPr="003D1A47" w:rsidTr="00766875">
        <w:tc>
          <w:tcPr>
            <w:tcW w:w="567" w:type="dxa"/>
          </w:tcPr>
          <w:p w:rsidR="008315D7" w:rsidRDefault="00800F56" w:rsidP="004601B8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FF2D9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8315D7" w:rsidRPr="008315D7" w:rsidRDefault="008315D7" w:rsidP="008315D7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proofErr w:type="gramStart"/>
            <w:r w:rsidRPr="008315D7">
              <w:rPr>
                <w:sz w:val="28"/>
                <w:szCs w:val="28"/>
              </w:rPr>
              <w:t>СТ</w:t>
            </w:r>
            <w:proofErr w:type="gramEnd"/>
            <w:r w:rsidRPr="008315D7">
              <w:rPr>
                <w:sz w:val="28"/>
                <w:szCs w:val="28"/>
              </w:rPr>
              <w:t xml:space="preserve"> РК 1748-2008 </w:t>
            </w:r>
          </w:p>
          <w:p w:rsidR="008315D7" w:rsidRPr="00730737" w:rsidRDefault="008315D7" w:rsidP="0076687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8315D7" w:rsidRPr="00730737" w:rsidRDefault="008315D7" w:rsidP="008315D7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r w:rsidRPr="008315D7">
              <w:rPr>
                <w:sz w:val="28"/>
                <w:szCs w:val="28"/>
              </w:rPr>
              <w:t>Промышленность нефтяная и газовая</w:t>
            </w:r>
            <w:r>
              <w:rPr>
                <w:sz w:val="28"/>
                <w:szCs w:val="28"/>
              </w:rPr>
              <w:t xml:space="preserve">. </w:t>
            </w:r>
            <w:r w:rsidR="0027513E">
              <w:rPr>
                <w:sz w:val="28"/>
                <w:szCs w:val="28"/>
              </w:rPr>
              <w:t xml:space="preserve"> </w:t>
            </w:r>
            <w:r w:rsidRPr="008315D7">
              <w:rPr>
                <w:sz w:val="28"/>
                <w:szCs w:val="28"/>
              </w:rPr>
              <w:t>Организация безопасного проведения газоопасных работ на магистральных газопроводах</w:t>
            </w:r>
          </w:p>
        </w:tc>
      </w:tr>
      <w:tr w:rsidR="0096682D" w:rsidRPr="003D1A47" w:rsidTr="00766875">
        <w:tc>
          <w:tcPr>
            <w:tcW w:w="567" w:type="dxa"/>
          </w:tcPr>
          <w:p w:rsidR="0096682D" w:rsidRDefault="00800F56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FF2D9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96682D" w:rsidRPr="0096682D" w:rsidRDefault="0096682D" w:rsidP="0096682D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proofErr w:type="gramStart"/>
            <w:r w:rsidRPr="0096682D">
              <w:rPr>
                <w:sz w:val="28"/>
                <w:szCs w:val="28"/>
              </w:rPr>
              <w:t>СТ</w:t>
            </w:r>
            <w:proofErr w:type="gramEnd"/>
            <w:r w:rsidRPr="0096682D">
              <w:rPr>
                <w:sz w:val="28"/>
                <w:szCs w:val="28"/>
              </w:rPr>
              <w:t xml:space="preserve"> РК 12.3.001-2005</w:t>
            </w:r>
          </w:p>
          <w:p w:rsidR="0096682D" w:rsidRPr="008315D7" w:rsidRDefault="0096682D" w:rsidP="008315D7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96682D" w:rsidRPr="0096682D" w:rsidRDefault="0096682D" w:rsidP="0096682D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ССБТ. </w:t>
            </w:r>
            <w:r w:rsidRPr="0096682D">
              <w:rPr>
                <w:sz w:val="28"/>
                <w:szCs w:val="28"/>
              </w:rPr>
              <w:t>Работы газоопасные</w:t>
            </w:r>
            <w:r>
              <w:rPr>
                <w:sz w:val="28"/>
                <w:szCs w:val="28"/>
              </w:rPr>
              <w:t>.</w:t>
            </w:r>
          </w:p>
          <w:p w:rsidR="0096682D" w:rsidRPr="008315D7" w:rsidRDefault="0096682D" w:rsidP="0096682D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r w:rsidRPr="0096682D">
              <w:rPr>
                <w:sz w:val="28"/>
                <w:szCs w:val="28"/>
              </w:rPr>
              <w:t>Классификация. Общие требования</w:t>
            </w:r>
          </w:p>
        </w:tc>
      </w:tr>
      <w:tr w:rsidR="009E4783" w:rsidRPr="003D1A47" w:rsidTr="00766875">
        <w:tc>
          <w:tcPr>
            <w:tcW w:w="567" w:type="dxa"/>
          </w:tcPr>
          <w:p w:rsidR="009E4783" w:rsidRDefault="00800F56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  <w:r w:rsidR="0015643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9E4783" w:rsidRPr="00730737" w:rsidRDefault="00156436" w:rsidP="0076687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proofErr w:type="gramStart"/>
            <w:r w:rsidRPr="009E4783">
              <w:rPr>
                <w:sz w:val="28"/>
                <w:szCs w:val="28"/>
              </w:rPr>
              <w:t>СТ</w:t>
            </w:r>
            <w:proofErr w:type="gramEnd"/>
            <w:r w:rsidRPr="009E4783">
              <w:rPr>
                <w:sz w:val="28"/>
                <w:szCs w:val="28"/>
              </w:rPr>
              <w:t xml:space="preserve"> РК ИСО 20815-2011</w:t>
            </w:r>
          </w:p>
        </w:tc>
        <w:tc>
          <w:tcPr>
            <w:tcW w:w="5946" w:type="dxa"/>
          </w:tcPr>
          <w:p w:rsidR="009E4783" w:rsidRPr="00730737" w:rsidRDefault="009E4783" w:rsidP="009E4783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r w:rsidRPr="009E4783">
              <w:rPr>
                <w:sz w:val="28"/>
                <w:szCs w:val="28"/>
              </w:rPr>
              <w:t>Промышленность нефтяная, нефтехимическая и газовая</w:t>
            </w:r>
            <w:r>
              <w:rPr>
                <w:sz w:val="28"/>
                <w:szCs w:val="28"/>
              </w:rPr>
              <w:t xml:space="preserve">. </w:t>
            </w:r>
            <w:r w:rsidRPr="009E4783">
              <w:rPr>
                <w:sz w:val="28"/>
                <w:szCs w:val="28"/>
              </w:rPr>
              <w:t>Менеджмент в области обеспечения качества производства и надежности</w:t>
            </w:r>
          </w:p>
        </w:tc>
      </w:tr>
      <w:tr w:rsidR="00156436" w:rsidRPr="003D1A47" w:rsidTr="00766875">
        <w:tc>
          <w:tcPr>
            <w:tcW w:w="567" w:type="dxa"/>
          </w:tcPr>
          <w:p w:rsidR="00156436" w:rsidRDefault="00FF2D96" w:rsidP="004601B8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0F56">
              <w:rPr>
                <w:sz w:val="28"/>
                <w:szCs w:val="28"/>
                <w:lang w:val="en-US"/>
              </w:rPr>
              <w:t>1</w:t>
            </w:r>
            <w:r w:rsidR="00EA6405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26AF6" w:rsidRPr="00726AF6" w:rsidRDefault="00726AF6" w:rsidP="00726AF6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proofErr w:type="gramStart"/>
            <w:r w:rsidRPr="00726AF6">
              <w:rPr>
                <w:sz w:val="28"/>
                <w:szCs w:val="28"/>
              </w:rPr>
              <w:t>СТ</w:t>
            </w:r>
            <w:proofErr w:type="gramEnd"/>
            <w:r w:rsidRPr="00726AF6">
              <w:rPr>
                <w:sz w:val="28"/>
                <w:szCs w:val="28"/>
              </w:rPr>
              <w:t xml:space="preserve"> РК ISO 12489-1-2016</w:t>
            </w:r>
          </w:p>
          <w:p w:rsidR="00156436" w:rsidRPr="00156436" w:rsidRDefault="00156436" w:rsidP="0076687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156436" w:rsidRPr="00156436" w:rsidRDefault="00726AF6" w:rsidP="00726AF6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r w:rsidRPr="00726AF6">
              <w:rPr>
                <w:sz w:val="28"/>
                <w:szCs w:val="28"/>
              </w:rPr>
              <w:t>Промышленность нефтяная, нефтехимическая и газовая</w:t>
            </w:r>
            <w:r>
              <w:rPr>
                <w:sz w:val="28"/>
                <w:szCs w:val="28"/>
              </w:rPr>
              <w:t xml:space="preserve">. </w:t>
            </w:r>
            <w:r w:rsidRPr="00726A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оделирование надежности и расчет систем безопасности</w:t>
            </w:r>
          </w:p>
        </w:tc>
      </w:tr>
      <w:tr w:rsidR="00EA6405" w:rsidRPr="003D1A47" w:rsidTr="00766875">
        <w:tc>
          <w:tcPr>
            <w:tcW w:w="567" w:type="dxa"/>
          </w:tcPr>
          <w:p w:rsidR="00EA6405" w:rsidRDefault="00FF2D96" w:rsidP="004601B8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0F56">
              <w:rPr>
                <w:sz w:val="28"/>
                <w:szCs w:val="28"/>
                <w:lang w:val="en-US"/>
              </w:rPr>
              <w:t>2</w:t>
            </w:r>
            <w:r w:rsidR="00EA6405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A6405" w:rsidRPr="00EA6405" w:rsidRDefault="00EA6405" w:rsidP="00EA6405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proofErr w:type="gramStart"/>
            <w:r w:rsidRPr="00EA6405">
              <w:rPr>
                <w:sz w:val="28"/>
                <w:szCs w:val="28"/>
              </w:rPr>
              <w:t>СТ</w:t>
            </w:r>
            <w:proofErr w:type="gramEnd"/>
            <w:r w:rsidRPr="00EA6405">
              <w:rPr>
                <w:sz w:val="28"/>
                <w:szCs w:val="28"/>
              </w:rPr>
              <w:t xml:space="preserve"> РК ИСО 31000-2010 </w:t>
            </w:r>
          </w:p>
          <w:p w:rsidR="00EA6405" w:rsidRPr="00726AF6" w:rsidRDefault="00EA6405" w:rsidP="00726AF6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EA6405" w:rsidRPr="00726AF6" w:rsidRDefault="00EA6405" w:rsidP="00EA6405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r w:rsidRPr="00EA6405">
              <w:rPr>
                <w:sz w:val="28"/>
                <w:szCs w:val="28"/>
              </w:rPr>
              <w:t>Менеджмент риска</w:t>
            </w:r>
            <w:r>
              <w:rPr>
                <w:sz w:val="28"/>
                <w:szCs w:val="28"/>
              </w:rPr>
              <w:t xml:space="preserve">. </w:t>
            </w:r>
            <w:r w:rsidRPr="00EA6405">
              <w:rPr>
                <w:sz w:val="28"/>
                <w:szCs w:val="28"/>
              </w:rPr>
              <w:t>Принципы и руководящие указания</w:t>
            </w:r>
          </w:p>
        </w:tc>
      </w:tr>
      <w:tr w:rsidR="00EA6405" w:rsidRPr="003D1A47" w:rsidTr="00766875">
        <w:tc>
          <w:tcPr>
            <w:tcW w:w="567" w:type="dxa"/>
          </w:tcPr>
          <w:p w:rsidR="00EA6405" w:rsidRDefault="00FF2D96" w:rsidP="004601B8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0F56">
              <w:rPr>
                <w:sz w:val="28"/>
                <w:szCs w:val="28"/>
                <w:lang w:val="en-US"/>
              </w:rPr>
              <w:t>3</w:t>
            </w:r>
            <w:r w:rsidR="00EA6405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A6405" w:rsidRPr="00EA6405" w:rsidRDefault="00EA6405" w:rsidP="00EA6405">
            <w:pPr>
              <w:tabs>
                <w:tab w:val="left" w:pos="0"/>
                <w:tab w:val="left" w:pos="4198"/>
              </w:tabs>
              <w:rPr>
                <w:sz w:val="28"/>
                <w:szCs w:val="28"/>
              </w:rPr>
            </w:pPr>
            <w:proofErr w:type="gramStart"/>
            <w:r w:rsidRPr="00EA6405">
              <w:rPr>
                <w:sz w:val="28"/>
                <w:szCs w:val="28"/>
              </w:rPr>
              <w:t>СТ</w:t>
            </w:r>
            <w:proofErr w:type="gramEnd"/>
            <w:r w:rsidRPr="00EA6405">
              <w:rPr>
                <w:sz w:val="28"/>
                <w:szCs w:val="28"/>
              </w:rPr>
              <w:t xml:space="preserve"> РК ИСО/МЭК 31010-2010 </w:t>
            </w:r>
          </w:p>
        </w:tc>
        <w:tc>
          <w:tcPr>
            <w:tcW w:w="5946" w:type="dxa"/>
          </w:tcPr>
          <w:p w:rsidR="00EA6405" w:rsidRPr="00EA6405" w:rsidRDefault="00EA6405" w:rsidP="00EA6405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r w:rsidRPr="00EA6405">
              <w:rPr>
                <w:sz w:val="28"/>
                <w:szCs w:val="28"/>
              </w:rPr>
              <w:t>Менеджмент риска</w:t>
            </w:r>
            <w:r>
              <w:rPr>
                <w:sz w:val="28"/>
                <w:szCs w:val="28"/>
              </w:rPr>
              <w:t xml:space="preserve">. </w:t>
            </w:r>
            <w:r w:rsidRPr="00EA6405">
              <w:rPr>
                <w:sz w:val="28"/>
                <w:szCs w:val="28"/>
              </w:rPr>
              <w:t>Методы оценки риска</w:t>
            </w:r>
          </w:p>
        </w:tc>
      </w:tr>
      <w:tr w:rsidR="00E866D5" w:rsidRPr="00E866D5" w:rsidTr="00766875">
        <w:tc>
          <w:tcPr>
            <w:tcW w:w="567" w:type="dxa"/>
          </w:tcPr>
          <w:p w:rsidR="00E866D5" w:rsidRPr="00E866D5" w:rsidRDefault="00800F56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4601B8">
              <w:rPr>
                <w:sz w:val="28"/>
                <w:szCs w:val="28"/>
              </w:rPr>
              <w:t>4</w:t>
            </w:r>
            <w:r w:rsidR="00FF2D9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866D5" w:rsidRPr="00E866D5" w:rsidRDefault="00E866D5" w:rsidP="00E866D5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r w:rsidRPr="00E866D5">
              <w:rPr>
                <w:sz w:val="28"/>
                <w:szCs w:val="28"/>
              </w:rPr>
              <w:t>ГОСТ 12.0.003-74*</w:t>
            </w:r>
          </w:p>
          <w:p w:rsidR="00E866D5" w:rsidRPr="00E866D5" w:rsidRDefault="00E866D5" w:rsidP="00E866D5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r w:rsidRPr="00E866D5">
              <w:rPr>
                <w:sz w:val="28"/>
                <w:szCs w:val="28"/>
              </w:rPr>
              <w:t>(</w:t>
            </w:r>
            <w:proofErr w:type="gramStart"/>
            <w:r w:rsidRPr="00E866D5">
              <w:rPr>
                <w:sz w:val="28"/>
                <w:szCs w:val="28"/>
              </w:rPr>
              <w:t>СТ</w:t>
            </w:r>
            <w:proofErr w:type="gramEnd"/>
            <w:r w:rsidRPr="00E866D5">
              <w:rPr>
                <w:sz w:val="28"/>
                <w:szCs w:val="28"/>
              </w:rPr>
              <w:t xml:space="preserve"> СЭВ 790-77)</w:t>
            </w:r>
          </w:p>
        </w:tc>
        <w:tc>
          <w:tcPr>
            <w:tcW w:w="5946" w:type="dxa"/>
          </w:tcPr>
          <w:p w:rsidR="00E866D5" w:rsidRPr="00E866D5" w:rsidRDefault="00E866D5" w:rsidP="00E866D5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r w:rsidRPr="00E866D5">
              <w:rPr>
                <w:sz w:val="28"/>
                <w:szCs w:val="28"/>
                <w:lang w:val="en-US"/>
              </w:rPr>
              <w:t>C</w:t>
            </w:r>
            <w:r w:rsidRPr="00E866D5">
              <w:rPr>
                <w:sz w:val="28"/>
                <w:szCs w:val="28"/>
              </w:rPr>
              <w:t>СБТ. Опасные и вредные производственные факторы</w:t>
            </w:r>
            <w:r>
              <w:rPr>
                <w:sz w:val="28"/>
                <w:szCs w:val="28"/>
              </w:rPr>
              <w:t xml:space="preserve">. </w:t>
            </w:r>
            <w:r w:rsidRPr="00E866D5">
              <w:rPr>
                <w:sz w:val="28"/>
                <w:szCs w:val="28"/>
              </w:rPr>
              <w:t>Классификация</w:t>
            </w:r>
          </w:p>
        </w:tc>
      </w:tr>
      <w:tr w:rsidR="00E866D5" w:rsidRPr="00E866D5" w:rsidTr="00766875">
        <w:tc>
          <w:tcPr>
            <w:tcW w:w="567" w:type="dxa"/>
          </w:tcPr>
          <w:p w:rsidR="00E866D5" w:rsidRPr="00E866D5" w:rsidRDefault="00800F56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4601B8">
              <w:rPr>
                <w:sz w:val="28"/>
                <w:szCs w:val="28"/>
              </w:rPr>
              <w:t>5</w:t>
            </w:r>
            <w:r w:rsidR="00FF2D9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866D5" w:rsidRPr="00E866D5" w:rsidRDefault="00E866D5" w:rsidP="00E866D5">
            <w:pPr>
              <w:tabs>
                <w:tab w:val="left" w:pos="0"/>
                <w:tab w:val="left" w:pos="4198"/>
              </w:tabs>
              <w:rPr>
                <w:sz w:val="28"/>
                <w:szCs w:val="28"/>
              </w:rPr>
            </w:pPr>
            <w:r w:rsidRPr="00E866D5">
              <w:rPr>
                <w:sz w:val="28"/>
                <w:szCs w:val="28"/>
              </w:rPr>
              <w:t>ГОСТ 12.1.010-76*</w:t>
            </w:r>
            <w:r w:rsidRPr="00E866D5">
              <w:rPr>
                <w:sz w:val="28"/>
                <w:szCs w:val="28"/>
              </w:rPr>
              <w:br/>
              <w:t>(</w:t>
            </w:r>
            <w:proofErr w:type="gramStart"/>
            <w:r w:rsidRPr="00E866D5">
              <w:rPr>
                <w:sz w:val="28"/>
                <w:szCs w:val="28"/>
              </w:rPr>
              <w:t>СТ</w:t>
            </w:r>
            <w:proofErr w:type="gramEnd"/>
            <w:r w:rsidRPr="00E866D5">
              <w:rPr>
                <w:sz w:val="28"/>
                <w:szCs w:val="28"/>
              </w:rPr>
              <w:t xml:space="preserve"> СЭВ 3517-81)</w:t>
            </w:r>
          </w:p>
        </w:tc>
        <w:tc>
          <w:tcPr>
            <w:tcW w:w="5946" w:type="dxa"/>
          </w:tcPr>
          <w:p w:rsidR="00E866D5" w:rsidRPr="00E866D5" w:rsidRDefault="00E866D5" w:rsidP="00316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ССБТ. </w:t>
            </w:r>
            <w:r w:rsidRPr="00E866D5">
              <w:rPr>
                <w:sz w:val="28"/>
                <w:szCs w:val="28"/>
              </w:rPr>
              <w:t>Взрывобезопасность. Общие требования</w:t>
            </w:r>
          </w:p>
        </w:tc>
      </w:tr>
      <w:tr w:rsidR="00E825BC" w:rsidRPr="00E825BC" w:rsidTr="00766875">
        <w:tc>
          <w:tcPr>
            <w:tcW w:w="567" w:type="dxa"/>
          </w:tcPr>
          <w:p w:rsidR="00E825BC" w:rsidRPr="00E825BC" w:rsidRDefault="00800F56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4601B8">
              <w:rPr>
                <w:sz w:val="28"/>
                <w:szCs w:val="28"/>
              </w:rPr>
              <w:t>6</w:t>
            </w:r>
            <w:r w:rsidR="00FF2D9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825BC" w:rsidRPr="00E825BC" w:rsidRDefault="00E825BC" w:rsidP="00E866D5">
            <w:pPr>
              <w:tabs>
                <w:tab w:val="left" w:pos="0"/>
                <w:tab w:val="left" w:pos="4198"/>
              </w:tabs>
              <w:rPr>
                <w:sz w:val="28"/>
                <w:szCs w:val="28"/>
              </w:rPr>
            </w:pPr>
            <w:r w:rsidRPr="00E825BC">
              <w:rPr>
                <w:sz w:val="28"/>
                <w:szCs w:val="28"/>
              </w:rPr>
              <w:t xml:space="preserve">ГОСТ </w:t>
            </w:r>
            <w:proofErr w:type="gramStart"/>
            <w:r w:rsidRPr="00E825BC">
              <w:rPr>
                <w:sz w:val="28"/>
                <w:szCs w:val="28"/>
              </w:rPr>
              <w:t>Р</w:t>
            </w:r>
            <w:proofErr w:type="gramEnd"/>
            <w:r w:rsidRPr="00E825BC">
              <w:rPr>
                <w:sz w:val="28"/>
                <w:szCs w:val="28"/>
              </w:rPr>
              <w:t xml:space="preserve"> 12.3.047-98</w:t>
            </w:r>
          </w:p>
        </w:tc>
        <w:tc>
          <w:tcPr>
            <w:tcW w:w="5946" w:type="dxa"/>
          </w:tcPr>
          <w:p w:rsidR="00E825BC" w:rsidRPr="00E825BC" w:rsidRDefault="00E825BC" w:rsidP="00316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ССБТ.</w:t>
            </w:r>
            <w:r w:rsidRPr="00E825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825BC">
              <w:rPr>
                <w:sz w:val="28"/>
                <w:szCs w:val="28"/>
              </w:rPr>
              <w:t xml:space="preserve">ожарная безопасность </w:t>
            </w:r>
            <w:r>
              <w:rPr>
                <w:sz w:val="28"/>
                <w:szCs w:val="28"/>
              </w:rPr>
              <w:t>т</w:t>
            </w:r>
            <w:r w:rsidRPr="00E825BC">
              <w:rPr>
                <w:sz w:val="28"/>
                <w:szCs w:val="28"/>
              </w:rPr>
              <w:t>ехнологических процессов</w:t>
            </w:r>
            <w:r>
              <w:rPr>
                <w:sz w:val="28"/>
                <w:szCs w:val="28"/>
              </w:rPr>
              <w:t xml:space="preserve">. </w:t>
            </w:r>
            <w:r w:rsidRPr="00E825BC">
              <w:rPr>
                <w:sz w:val="28"/>
                <w:szCs w:val="28"/>
              </w:rPr>
              <w:t>Общие требования</w:t>
            </w:r>
            <w:r>
              <w:rPr>
                <w:sz w:val="28"/>
                <w:szCs w:val="28"/>
              </w:rPr>
              <w:t>.</w:t>
            </w:r>
            <w:r w:rsidRPr="00E825BC">
              <w:rPr>
                <w:sz w:val="28"/>
                <w:szCs w:val="28"/>
              </w:rPr>
              <w:t xml:space="preserve"> Методы контроля</w:t>
            </w:r>
          </w:p>
        </w:tc>
      </w:tr>
      <w:tr w:rsidR="0050470F" w:rsidRPr="003D1A47" w:rsidTr="00766875">
        <w:tc>
          <w:tcPr>
            <w:tcW w:w="567" w:type="dxa"/>
          </w:tcPr>
          <w:p w:rsidR="0050470F" w:rsidRDefault="00800F56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 w:rsidR="0050470F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50470F" w:rsidRPr="0050470F" w:rsidRDefault="0050470F" w:rsidP="0050470F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r w:rsidRPr="0050470F">
              <w:rPr>
                <w:sz w:val="28"/>
                <w:szCs w:val="28"/>
              </w:rPr>
              <w:t>ГОСТ 12.3.002-2014</w:t>
            </w:r>
          </w:p>
          <w:p w:rsidR="0050470F" w:rsidRPr="005A08A8" w:rsidRDefault="0050470F" w:rsidP="005A08A8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50470F" w:rsidRPr="005A08A8" w:rsidRDefault="0050470F" w:rsidP="0026760C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r w:rsidRPr="005047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ежгосударственный стандарт. </w:t>
            </w:r>
            <w:r w:rsidRPr="0050470F">
              <w:rPr>
                <w:sz w:val="28"/>
                <w:szCs w:val="28"/>
              </w:rPr>
              <w:t>С</w:t>
            </w:r>
            <w:r w:rsidR="0026760C">
              <w:rPr>
                <w:sz w:val="28"/>
                <w:szCs w:val="28"/>
              </w:rPr>
              <w:t>СБТ</w:t>
            </w:r>
            <w:r>
              <w:rPr>
                <w:sz w:val="28"/>
                <w:szCs w:val="28"/>
              </w:rPr>
              <w:t xml:space="preserve">. Процессы производственные. </w:t>
            </w:r>
            <w:r w:rsidRPr="0050470F">
              <w:rPr>
                <w:sz w:val="28"/>
                <w:szCs w:val="28"/>
              </w:rPr>
              <w:t>Общие требования безопасности</w:t>
            </w:r>
          </w:p>
        </w:tc>
      </w:tr>
      <w:tr w:rsidR="00121747" w:rsidRPr="003D1A47" w:rsidTr="00766875">
        <w:tc>
          <w:tcPr>
            <w:tcW w:w="567" w:type="dxa"/>
          </w:tcPr>
          <w:p w:rsidR="00121747" w:rsidRDefault="00800F56" w:rsidP="00766875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 w:rsidR="00930FF1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21747" w:rsidRPr="00121747" w:rsidRDefault="00756981" w:rsidP="007569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6981">
              <w:rPr>
                <w:sz w:val="28"/>
                <w:szCs w:val="28"/>
              </w:rPr>
              <w:t>РД 34.03.305-88</w:t>
            </w:r>
          </w:p>
        </w:tc>
        <w:tc>
          <w:tcPr>
            <w:tcW w:w="5946" w:type="dxa"/>
          </w:tcPr>
          <w:p w:rsidR="00121747" w:rsidRPr="0050470F" w:rsidRDefault="00756981" w:rsidP="00756981">
            <w:pPr>
              <w:tabs>
                <w:tab w:val="left" w:pos="0"/>
                <w:tab w:val="left" w:pos="41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о мерах пожарной безопасности при проведении огневых работ на энергетических объектах</w:t>
            </w:r>
          </w:p>
        </w:tc>
      </w:tr>
    </w:tbl>
    <w:p w:rsidR="00483144" w:rsidRDefault="00483144" w:rsidP="00C81B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1B5E" w:rsidRPr="00BA72B7" w:rsidRDefault="00F85511" w:rsidP="00C81B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2" w:name="_GoBack"/>
      <w:bookmarkEnd w:id="1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</w:t>
      </w:r>
      <w:r w:rsidR="00C81B5E" w:rsidRPr="00BA7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ФОРМЫ ЗАПИСЕЙ</w:t>
      </w:r>
    </w:p>
    <w:p w:rsidR="00C81B5E" w:rsidRPr="00BA72B7" w:rsidRDefault="00C81B5E" w:rsidP="00C81B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5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605"/>
        <w:gridCol w:w="6460"/>
      </w:tblGrid>
      <w:tr w:rsidR="00797162" w:rsidRPr="00797162" w:rsidTr="0051267D">
        <w:tc>
          <w:tcPr>
            <w:tcW w:w="567" w:type="dxa"/>
          </w:tcPr>
          <w:p w:rsidR="00C81B5E" w:rsidRPr="00797162" w:rsidRDefault="00C81B5E" w:rsidP="007A5BB3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797162">
              <w:rPr>
                <w:sz w:val="28"/>
                <w:szCs w:val="28"/>
              </w:rPr>
              <w:t>1.</w:t>
            </w:r>
          </w:p>
        </w:tc>
        <w:tc>
          <w:tcPr>
            <w:tcW w:w="2605" w:type="dxa"/>
          </w:tcPr>
          <w:p w:rsidR="00C81B5E" w:rsidRPr="0051267D" w:rsidRDefault="002522CD" w:rsidP="007A5BB3">
            <w:pPr>
              <w:tabs>
                <w:tab w:val="left" w:pos="0"/>
                <w:tab w:val="left" w:pos="1276"/>
              </w:tabs>
              <w:rPr>
                <w:color w:val="FF0000"/>
                <w:sz w:val="28"/>
                <w:szCs w:val="28"/>
              </w:rPr>
            </w:pPr>
            <w:r w:rsidRPr="003705D0">
              <w:rPr>
                <w:color w:val="000000" w:themeColor="text1"/>
                <w:sz w:val="28"/>
                <w:szCs w:val="28"/>
              </w:rPr>
              <w:t>KMG-F-2543.3-13/ ST-3679.2-13</w:t>
            </w:r>
          </w:p>
        </w:tc>
        <w:tc>
          <w:tcPr>
            <w:tcW w:w="6460" w:type="dxa"/>
          </w:tcPr>
          <w:p w:rsidR="00C81B5E" w:rsidRPr="00797162" w:rsidRDefault="0051267D" w:rsidP="0051267D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51267D">
              <w:rPr>
                <w:sz w:val="28"/>
                <w:szCs w:val="28"/>
              </w:rPr>
              <w:t>Модель управления безопасностью производственных процессов в Группе компаний КМГ</w:t>
            </w:r>
          </w:p>
        </w:tc>
      </w:tr>
      <w:tr w:rsidR="00797162" w:rsidRPr="00797162" w:rsidTr="0051267D">
        <w:tc>
          <w:tcPr>
            <w:tcW w:w="567" w:type="dxa"/>
          </w:tcPr>
          <w:p w:rsidR="00C81B5E" w:rsidRPr="00797162" w:rsidRDefault="00C81B5E" w:rsidP="007A5BB3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797162">
              <w:rPr>
                <w:sz w:val="28"/>
                <w:szCs w:val="28"/>
              </w:rPr>
              <w:t>2.</w:t>
            </w:r>
          </w:p>
        </w:tc>
        <w:tc>
          <w:tcPr>
            <w:tcW w:w="2605" w:type="dxa"/>
          </w:tcPr>
          <w:p w:rsidR="00C81B5E" w:rsidRPr="0051267D" w:rsidRDefault="002522CD" w:rsidP="00797162">
            <w:pPr>
              <w:tabs>
                <w:tab w:val="left" w:pos="0"/>
                <w:tab w:val="left" w:pos="1276"/>
              </w:tabs>
              <w:rPr>
                <w:color w:val="FF0000"/>
                <w:sz w:val="28"/>
                <w:szCs w:val="28"/>
              </w:rPr>
            </w:pPr>
            <w:r w:rsidRPr="0068559B">
              <w:rPr>
                <w:color w:val="000000" w:themeColor="text1"/>
                <w:sz w:val="28"/>
                <w:szCs w:val="28"/>
              </w:rPr>
              <w:t>KMG-F-2544.3-13/ ST-3679.2-13</w:t>
            </w:r>
          </w:p>
        </w:tc>
        <w:tc>
          <w:tcPr>
            <w:tcW w:w="6460" w:type="dxa"/>
          </w:tcPr>
          <w:p w:rsidR="00C81B5E" w:rsidRPr="00797162" w:rsidRDefault="002522CD" w:rsidP="006C4EF6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2522CD">
              <w:rPr>
                <w:bCs/>
                <w:sz w:val="28"/>
                <w:szCs w:val="28"/>
              </w:rPr>
              <w:t>Элементы БПП для первоначального внедрения (рекомендуемые)</w:t>
            </w:r>
          </w:p>
        </w:tc>
      </w:tr>
      <w:tr w:rsidR="00E31F17" w:rsidRPr="007C2B32" w:rsidTr="0051267D">
        <w:tc>
          <w:tcPr>
            <w:tcW w:w="567" w:type="dxa"/>
          </w:tcPr>
          <w:p w:rsidR="00E31F17" w:rsidRPr="007C2B32" w:rsidRDefault="00EE215A" w:rsidP="007A5BB3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7C2B32">
              <w:rPr>
                <w:sz w:val="28"/>
                <w:szCs w:val="28"/>
              </w:rPr>
              <w:t>3.</w:t>
            </w:r>
          </w:p>
        </w:tc>
        <w:tc>
          <w:tcPr>
            <w:tcW w:w="2605" w:type="dxa"/>
          </w:tcPr>
          <w:p w:rsidR="00E31F17" w:rsidRPr="0051267D" w:rsidRDefault="002522CD" w:rsidP="000D124E">
            <w:pPr>
              <w:tabs>
                <w:tab w:val="left" w:pos="0"/>
                <w:tab w:val="left" w:pos="1276"/>
              </w:tabs>
              <w:rPr>
                <w:color w:val="FF0000"/>
                <w:sz w:val="28"/>
                <w:szCs w:val="28"/>
              </w:rPr>
            </w:pPr>
            <w:r w:rsidRPr="003B2088">
              <w:rPr>
                <w:color w:val="000000" w:themeColor="text1"/>
                <w:sz w:val="28"/>
                <w:szCs w:val="28"/>
              </w:rPr>
              <w:t>KMG-F-2697.4-13/ ST-3679.2-13</w:t>
            </w:r>
          </w:p>
        </w:tc>
        <w:tc>
          <w:tcPr>
            <w:tcW w:w="6460" w:type="dxa"/>
          </w:tcPr>
          <w:p w:rsidR="00E31F17" w:rsidRPr="007C2B32" w:rsidRDefault="002522CD" w:rsidP="0015311C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51267D">
              <w:rPr>
                <w:bCs/>
                <w:sz w:val="28"/>
                <w:szCs w:val="28"/>
              </w:rPr>
              <w:t>Модели Барьеров, их функционирование и оценка</w:t>
            </w:r>
          </w:p>
        </w:tc>
      </w:tr>
      <w:tr w:rsidR="002522CD" w:rsidRPr="007C2B32" w:rsidTr="0051267D">
        <w:tc>
          <w:tcPr>
            <w:tcW w:w="567" w:type="dxa"/>
          </w:tcPr>
          <w:p w:rsidR="002522CD" w:rsidRPr="007C2B32" w:rsidRDefault="002522CD" w:rsidP="007A5BB3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C2B32">
              <w:rPr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2522CD" w:rsidRPr="003B2088" w:rsidRDefault="002522CD" w:rsidP="000D124E">
            <w:pPr>
              <w:tabs>
                <w:tab w:val="left" w:pos="0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3B2088">
              <w:rPr>
                <w:color w:val="000000" w:themeColor="text1"/>
                <w:sz w:val="28"/>
                <w:szCs w:val="28"/>
              </w:rPr>
              <w:t>KMG-F-2545.3-13/ ST-3679.2-13</w:t>
            </w:r>
          </w:p>
        </w:tc>
        <w:tc>
          <w:tcPr>
            <w:tcW w:w="6460" w:type="dxa"/>
          </w:tcPr>
          <w:p w:rsidR="002522CD" w:rsidRPr="0051267D" w:rsidRDefault="002522CD" w:rsidP="0015311C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51267D">
              <w:rPr>
                <w:bCs/>
                <w:sz w:val="28"/>
                <w:szCs w:val="28"/>
              </w:rPr>
              <w:t>Описание, требования и примерный набор КПЭ (индикаторов)</w:t>
            </w:r>
          </w:p>
        </w:tc>
      </w:tr>
    </w:tbl>
    <w:p w:rsidR="00BA72B7" w:rsidRDefault="00BA72B7" w:rsidP="00B53F1C">
      <w:pPr>
        <w:tabs>
          <w:tab w:val="left" w:pos="10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B3" w:rsidRDefault="007A5BB3" w:rsidP="007A5BB3">
      <w:pPr>
        <w:tabs>
          <w:tab w:val="left" w:pos="10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Toc472417349"/>
      <w:bookmarkEnd w:id="13"/>
    </w:p>
    <w:sectPr w:rsidR="007A5BB3" w:rsidSect="00F967B9">
      <w:headerReference w:type="default" r:id="rId9"/>
      <w:headerReference w:type="first" r:id="rId10"/>
      <w:pgSz w:w="11906" w:h="16838"/>
      <w:pgMar w:top="680" w:right="851" w:bottom="68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05" w:rsidRDefault="00CB1305" w:rsidP="00706DE1">
      <w:pPr>
        <w:spacing w:after="0" w:line="240" w:lineRule="auto"/>
      </w:pPr>
      <w:r>
        <w:separator/>
      </w:r>
    </w:p>
  </w:endnote>
  <w:endnote w:type="continuationSeparator" w:id="0">
    <w:p w:rsidR="00CB1305" w:rsidRDefault="00CB1305" w:rsidP="0070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05" w:rsidRDefault="00CB1305" w:rsidP="00706DE1">
      <w:pPr>
        <w:spacing w:after="0" w:line="240" w:lineRule="auto"/>
      </w:pPr>
      <w:r>
        <w:separator/>
      </w:r>
    </w:p>
  </w:footnote>
  <w:footnote w:type="continuationSeparator" w:id="0">
    <w:p w:rsidR="00CB1305" w:rsidRDefault="00CB1305" w:rsidP="00706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32"/>
      <w:gridCol w:w="3914"/>
      <w:gridCol w:w="2693"/>
    </w:tblGrid>
    <w:tr w:rsidR="009B31C4" w:rsidRPr="00F967B9" w:rsidTr="007A5BB3">
      <w:trPr>
        <w:trHeight w:val="703"/>
      </w:trPr>
      <w:tc>
        <w:tcPr>
          <w:tcW w:w="3032" w:type="dxa"/>
        </w:tcPr>
        <w:p w:rsidR="009B31C4" w:rsidRPr="00F967B9" w:rsidRDefault="009B31C4" w:rsidP="00F967B9">
          <w:pPr>
            <w:pStyle w:val="aa"/>
          </w:pPr>
          <w:r w:rsidRPr="00F967B9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1B3CEDB" wp14:editId="5A136992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598930" cy="391795"/>
                <wp:effectExtent l="0" t="0" r="1270" b="8255"/>
                <wp:wrapNone/>
                <wp:docPr id="25" name="Рисунок 25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930" cy="391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B31C4" w:rsidRPr="00F967B9" w:rsidRDefault="009B31C4" w:rsidP="00F967B9">
          <w:pPr>
            <w:pStyle w:val="aa"/>
          </w:pPr>
        </w:p>
      </w:tc>
      <w:tc>
        <w:tcPr>
          <w:tcW w:w="6607" w:type="dxa"/>
          <w:gridSpan w:val="2"/>
        </w:tcPr>
        <w:p w:rsidR="009B31C4" w:rsidRDefault="009B31C4" w:rsidP="00F82463">
          <w:pPr>
            <w:pStyle w:val="aa"/>
            <w:jc w:val="center"/>
            <w:rPr>
              <w:b/>
              <w:bCs/>
              <w:iCs/>
            </w:rPr>
          </w:pPr>
          <w:r>
            <w:rPr>
              <w:b/>
              <w:bCs/>
              <w:iCs/>
            </w:rPr>
            <w:t xml:space="preserve">Корпоративный стандарт </w:t>
          </w:r>
        </w:p>
        <w:p w:rsidR="009B31C4" w:rsidRPr="00F967B9" w:rsidRDefault="009B31C4" w:rsidP="00C015C5">
          <w:pPr>
            <w:pStyle w:val="aa"/>
            <w:jc w:val="center"/>
            <w:rPr>
              <w:b/>
              <w:bCs/>
              <w:iCs/>
            </w:rPr>
          </w:pPr>
          <w:r w:rsidRPr="00706DE1">
            <w:rPr>
              <w:b/>
              <w:bCs/>
              <w:color w:val="000000"/>
            </w:rPr>
            <w:t xml:space="preserve">по </w:t>
          </w:r>
          <w:r>
            <w:rPr>
              <w:b/>
              <w:bCs/>
              <w:color w:val="000000"/>
            </w:rPr>
            <w:t xml:space="preserve">управлению </w:t>
          </w:r>
          <w:r>
            <w:rPr>
              <w:b/>
              <w:bCs/>
              <w:color w:val="000000"/>
              <w:lang w:val="kk-KZ"/>
            </w:rPr>
            <w:t>безопасностью</w:t>
          </w:r>
          <w:r>
            <w:rPr>
              <w:b/>
              <w:bCs/>
              <w:color w:val="000000"/>
            </w:rPr>
            <w:t xml:space="preserve"> производственных процессов </w:t>
          </w:r>
          <w:r w:rsidRPr="00706DE1">
            <w:rPr>
              <w:b/>
              <w:bCs/>
              <w:color w:val="000000"/>
            </w:rPr>
            <w:t>в группе компаний АО НК «</w:t>
          </w:r>
          <w:proofErr w:type="spellStart"/>
          <w:r w:rsidRPr="00706DE1">
            <w:rPr>
              <w:b/>
              <w:bCs/>
              <w:color w:val="000000"/>
            </w:rPr>
            <w:t>КазМунайГаз</w:t>
          </w:r>
          <w:proofErr w:type="spellEnd"/>
          <w:r w:rsidRPr="00706DE1">
            <w:rPr>
              <w:b/>
              <w:bCs/>
              <w:color w:val="000000"/>
            </w:rPr>
            <w:t>»</w:t>
          </w:r>
        </w:p>
      </w:tc>
    </w:tr>
    <w:tr w:rsidR="009B31C4" w:rsidRPr="00F967B9" w:rsidTr="00A5609C">
      <w:trPr>
        <w:trHeight w:val="858"/>
      </w:trPr>
      <w:tc>
        <w:tcPr>
          <w:tcW w:w="3032" w:type="dxa"/>
          <w:vAlign w:val="center"/>
        </w:tcPr>
        <w:p w:rsidR="009B31C4" w:rsidRPr="00F967B9" w:rsidRDefault="009B31C4" w:rsidP="00F82463">
          <w:pPr>
            <w:pStyle w:val="aa"/>
            <w:jc w:val="center"/>
          </w:pPr>
          <w:r w:rsidRPr="00F967B9">
            <w:rPr>
              <w:bCs/>
            </w:rPr>
            <w:t>Тип документа:</w:t>
          </w:r>
          <w:r w:rsidRPr="00F967B9">
            <w:rPr>
              <w:b/>
              <w:bCs/>
            </w:rPr>
            <w:t xml:space="preserve"> Корпоративный стандарт ИСУ</w:t>
          </w:r>
        </w:p>
      </w:tc>
      <w:tc>
        <w:tcPr>
          <w:tcW w:w="3914" w:type="dxa"/>
          <w:vAlign w:val="center"/>
        </w:tcPr>
        <w:p w:rsidR="009B31C4" w:rsidRPr="00F967B9" w:rsidRDefault="009B31C4" w:rsidP="002120A5">
          <w:pPr>
            <w:pStyle w:val="aa"/>
            <w:jc w:val="center"/>
            <w:rPr>
              <w:b/>
            </w:rPr>
          </w:pPr>
          <w:r w:rsidRPr="003F0186">
            <w:rPr>
              <w:b/>
            </w:rPr>
            <w:t xml:space="preserve">№: </w:t>
          </w:r>
          <w:r w:rsidRPr="002120A5">
            <w:rPr>
              <w:b/>
            </w:rPr>
            <w:t>KMG-ST-3679.2-13</w:t>
          </w:r>
        </w:p>
      </w:tc>
      <w:tc>
        <w:tcPr>
          <w:tcW w:w="2693" w:type="dxa"/>
          <w:vAlign w:val="center"/>
        </w:tcPr>
        <w:p w:rsidR="009B31C4" w:rsidRPr="00F967B9" w:rsidRDefault="009B31C4" w:rsidP="00F82463">
          <w:pPr>
            <w:pStyle w:val="aa"/>
            <w:jc w:val="center"/>
            <w:rPr>
              <w:b/>
            </w:rPr>
          </w:pPr>
          <w:r w:rsidRPr="00F967B9">
            <w:rPr>
              <w:b/>
            </w:rPr>
            <w:t xml:space="preserve">стр. </w:t>
          </w:r>
          <w:r w:rsidRPr="00F967B9">
            <w:rPr>
              <w:b/>
            </w:rPr>
            <w:fldChar w:fldCharType="begin"/>
          </w:r>
          <w:r w:rsidRPr="00F967B9">
            <w:rPr>
              <w:b/>
            </w:rPr>
            <w:instrText xml:space="preserve"> PAGE </w:instrText>
          </w:r>
          <w:r w:rsidRPr="00F967B9">
            <w:rPr>
              <w:b/>
            </w:rPr>
            <w:fldChar w:fldCharType="separate"/>
          </w:r>
          <w:r w:rsidR="008161FD">
            <w:rPr>
              <w:b/>
              <w:noProof/>
            </w:rPr>
            <w:t>44</w:t>
          </w:r>
          <w:r w:rsidRPr="00F967B9">
            <w:fldChar w:fldCharType="end"/>
          </w:r>
          <w:r w:rsidRPr="00F967B9">
            <w:rPr>
              <w:b/>
            </w:rPr>
            <w:t xml:space="preserve"> из </w:t>
          </w:r>
          <w:r w:rsidRPr="00F967B9">
            <w:rPr>
              <w:b/>
            </w:rPr>
            <w:fldChar w:fldCharType="begin"/>
          </w:r>
          <w:r w:rsidRPr="00F967B9">
            <w:rPr>
              <w:b/>
            </w:rPr>
            <w:instrText xml:space="preserve"> NUMPAGES </w:instrText>
          </w:r>
          <w:r w:rsidRPr="00F967B9">
            <w:rPr>
              <w:b/>
            </w:rPr>
            <w:fldChar w:fldCharType="separate"/>
          </w:r>
          <w:r w:rsidR="008161FD">
            <w:rPr>
              <w:b/>
              <w:noProof/>
            </w:rPr>
            <w:t>44</w:t>
          </w:r>
          <w:r w:rsidRPr="00F967B9">
            <w:fldChar w:fldCharType="end"/>
          </w:r>
        </w:p>
      </w:tc>
    </w:tr>
  </w:tbl>
  <w:p w:rsidR="009B31C4" w:rsidRDefault="009B31C4" w:rsidP="00295BB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828"/>
      <w:gridCol w:w="2977"/>
      <w:gridCol w:w="3260"/>
    </w:tblGrid>
    <w:tr w:rsidR="009B31C4" w:rsidRPr="0019485A" w:rsidTr="007A5BB3">
      <w:trPr>
        <w:cantSplit/>
        <w:trHeight w:val="835"/>
      </w:trPr>
      <w:tc>
        <w:tcPr>
          <w:tcW w:w="3828" w:type="dxa"/>
        </w:tcPr>
        <w:p w:rsidR="009B31C4" w:rsidRPr="00915629" w:rsidRDefault="009B31C4" w:rsidP="007A5BB3">
          <w:pPr>
            <w:spacing w:after="0" w:line="240" w:lineRule="auto"/>
            <w:rPr>
              <w:rFonts w:ascii="Arial" w:hAnsi="Arial" w:cs="Arial"/>
              <w:b/>
              <w:bCs/>
              <w:color w:val="0000FF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 wp14:anchorId="3F299965" wp14:editId="39EE90A2">
                <wp:simplePos x="0" y="0"/>
                <wp:positionH relativeFrom="column">
                  <wp:posOffset>1270</wp:posOffset>
                </wp:positionH>
                <wp:positionV relativeFrom="paragraph">
                  <wp:posOffset>29845</wp:posOffset>
                </wp:positionV>
                <wp:extent cx="1598930" cy="391795"/>
                <wp:effectExtent l="0" t="0" r="1270" b="8255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93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15629">
            <w:rPr>
              <w:rFonts w:ascii="Arial" w:hAnsi="Arial" w:cs="Arial"/>
              <w:b/>
              <w:bCs/>
              <w:color w:val="0000FF"/>
            </w:rPr>
            <w:t xml:space="preserve">                 </w:t>
          </w:r>
        </w:p>
        <w:p w:rsidR="009B31C4" w:rsidRPr="00915629" w:rsidRDefault="009B31C4" w:rsidP="007A5BB3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915629">
            <w:rPr>
              <w:rFonts w:ascii="Arial" w:hAnsi="Arial" w:cs="Arial"/>
              <w:b/>
              <w:bCs/>
              <w:color w:val="0000FF"/>
            </w:rPr>
            <w:t xml:space="preserve">                          </w:t>
          </w:r>
          <w:r w:rsidRPr="00915629">
            <w:rPr>
              <w:rFonts w:ascii="Arial" w:hAnsi="Arial" w:cs="Arial"/>
            </w:rPr>
            <w:t xml:space="preserve">                                         </w:t>
          </w:r>
        </w:p>
      </w:tc>
      <w:tc>
        <w:tcPr>
          <w:tcW w:w="6237" w:type="dxa"/>
          <w:gridSpan w:val="2"/>
        </w:tcPr>
        <w:p w:rsidR="009B31C4" w:rsidRDefault="009B31C4" w:rsidP="007A5BB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9B31C4" w:rsidRPr="00706DE1" w:rsidRDefault="009B31C4" w:rsidP="007A5BB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706DE1">
            <w:rPr>
              <w:rFonts w:ascii="Times New Roman" w:hAnsi="Times New Roman" w:cs="Times New Roman"/>
              <w:b/>
              <w:bCs/>
            </w:rPr>
            <w:t>АО «Национальная компания «</w:t>
          </w:r>
          <w:proofErr w:type="spellStart"/>
          <w:r w:rsidRPr="00706DE1">
            <w:rPr>
              <w:rFonts w:ascii="Times New Roman" w:hAnsi="Times New Roman" w:cs="Times New Roman"/>
              <w:b/>
              <w:bCs/>
            </w:rPr>
            <w:t>КазМунайГаз</w:t>
          </w:r>
          <w:proofErr w:type="spellEnd"/>
          <w:r w:rsidRPr="00706DE1">
            <w:rPr>
              <w:rFonts w:ascii="Times New Roman" w:hAnsi="Times New Roman" w:cs="Times New Roman"/>
              <w:b/>
              <w:bCs/>
            </w:rPr>
            <w:t xml:space="preserve">» </w:t>
          </w:r>
        </w:p>
      </w:tc>
    </w:tr>
    <w:tr w:rsidR="009B31C4" w:rsidRPr="0019485A" w:rsidTr="007A5BB3">
      <w:trPr>
        <w:cantSplit/>
        <w:trHeight w:val="322"/>
      </w:trPr>
      <w:tc>
        <w:tcPr>
          <w:tcW w:w="10065" w:type="dxa"/>
          <w:gridSpan w:val="3"/>
        </w:tcPr>
        <w:p w:rsidR="009B31C4" w:rsidRPr="00706DE1" w:rsidRDefault="009B31C4" w:rsidP="00C015C5">
          <w:pPr>
            <w:pStyle w:val="aa"/>
            <w:jc w:val="center"/>
            <w:rPr>
              <w:b/>
              <w:bCs/>
              <w:color w:val="000000"/>
            </w:rPr>
          </w:pPr>
          <w:r w:rsidRPr="00706DE1">
            <w:rPr>
              <w:iCs/>
            </w:rPr>
            <w:t>Наименование документа:</w:t>
          </w:r>
          <w:r w:rsidRPr="00706DE1">
            <w:rPr>
              <w:b/>
              <w:bCs/>
              <w:iCs/>
            </w:rPr>
            <w:t xml:space="preserve"> </w:t>
          </w:r>
          <w:r>
            <w:rPr>
              <w:b/>
              <w:bCs/>
              <w:iCs/>
            </w:rPr>
            <w:t xml:space="preserve">Корпоративный стандарт </w:t>
          </w:r>
          <w:r w:rsidRPr="00706DE1">
            <w:rPr>
              <w:b/>
              <w:bCs/>
              <w:color w:val="000000"/>
            </w:rPr>
            <w:t xml:space="preserve">по </w:t>
          </w:r>
          <w:r>
            <w:rPr>
              <w:b/>
              <w:bCs/>
              <w:color w:val="000000"/>
            </w:rPr>
            <w:t xml:space="preserve">управлению </w:t>
          </w:r>
          <w:r>
            <w:rPr>
              <w:b/>
              <w:bCs/>
              <w:color w:val="000000"/>
              <w:lang w:val="kk-KZ"/>
            </w:rPr>
            <w:t>безопасностью</w:t>
          </w:r>
          <w:r>
            <w:rPr>
              <w:b/>
              <w:bCs/>
              <w:color w:val="000000"/>
            </w:rPr>
            <w:t xml:space="preserve"> производственных процессов </w:t>
          </w:r>
          <w:r w:rsidRPr="00706DE1">
            <w:rPr>
              <w:b/>
              <w:bCs/>
              <w:color w:val="000000"/>
            </w:rPr>
            <w:t>в группе компаний АО НК «</w:t>
          </w:r>
          <w:proofErr w:type="spellStart"/>
          <w:r w:rsidRPr="00706DE1">
            <w:rPr>
              <w:b/>
              <w:bCs/>
              <w:color w:val="000000"/>
            </w:rPr>
            <w:t>КазМунайГаз</w:t>
          </w:r>
          <w:proofErr w:type="spellEnd"/>
          <w:r w:rsidRPr="00706DE1">
            <w:rPr>
              <w:b/>
              <w:bCs/>
              <w:color w:val="000000"/>
            </w:rPr>
            <w:t>»</w:t>
          </w:r>
        </w:p>
      </w:tc>
    </w:tr>
    <w:tr w:rsidR="009B31C4" w:rsidRPr="00E6661A" w:rsidTr="002120A5">
      <w:trPr>
        <w:cantSplit/>
        <w:trHeight w:val="568"/>
      </w:trPr>
      <w:tc>
        <w:tcPr>
          <w:tcW w:w="3828" w:type="dxa"/>
          <w:vAlign w:val="center"/>
        </w:tcPr>
        <w:p w:rsidR="009B31C4" w:rsidRPr="00E6661A" w:rsidRDefault="009B31C4" w:rsidP="007A5BB3">
          <w:pPr>
            <w:spacing w:after="0" w:line="240" w:lineRule="auto"/>
            <w:ind w:right="-108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E6661A">
            <w:rPr>
              <w:rFonts w:ascii="Times New Roman" w:hAnsi="Times New Roman" w:cs="Times New Roman"/>
              <w:bCs/>
              <w:sz w:val="24"/>
              <w:szCs w:val="24"/>
            </w:rPr>
            <w:t>Тип документа:</w:t>
          </w:r>
          <w:r w:rsidRPr="00E6661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Корпоративный стандарт ИСУ</w:t>
          </w:r>
        </w:p>
      </w:tc>
      <w:tc>
        <w:tcPr>
          <w:tcW w:w="2977" w:type="dxa"/>
          <w:vAlign w:val="center"/>
        </w:tcPr>
        <w:p w:rsidR="009B31C4" w:rsidRPr="00E6661A" w:rsidRDefault="009B31C4" w:rsidP="002120A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3F0186">
            <w:rPr>
              <w:rFonts w:ascii="Times New Roman" w:hAnsi="Times New Roman"/>
              <w:b/>
              <w:color w:val="000000"/>
              <w:sz w:val="24"/>
              <w:szCs w:val="24"/>
              <w:lang w:eastAsia="ru-RU"/>
            </w:rPr>
            <w:t xml:space="preserve">№: </w:t>
          </w:r>
          <w:r w:rsidRPr="002120A5">
            <w:rPr>
              <w:rFonts w:ascii="Times New Roman" w:hAnsi="Times New Roman"/>
              <w:b/>
              <w:color w:val="000000"/>
              <w:sz w:val="24"/>
              <w:szCs w:val="24"/>
              <w:lang w:eastAsia="ru-RU"/>
            </w:rPr>
            <w:t>KMG-ST-3679.2-13</w:t>
          </w:r>
        </w:p>
      </w:tc>
      <w:tc>
        <w:tcPr>
          <w:tcW w:w="3260" w:type="dxa"/>
          <w:vAlign w:val="center"/>
        </w:tcPr>
        <w:p w:rsidR="009B31C4" w:rsidRPr="00E6661A" w:rsidRDefault="009B31C4" w:rsidP="0013519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</w:pPr>
          <w:r w:rsidRPr="00E6661A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 xml:space="preserve">стр. 1 из </w:t>
          </w:r>
          <w:r w:rsidR="00C83A08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>44</w:t>
          </w:r>
        </w:p>
      </w:tc>
    </w:tr>
    <w:tr w:rsidR="009B31C4" w:rsidRPr="00E6661A" w:rsidTr="007A5BB3">
      <w:trPr>
        <w:cantSplit/>
        <w:trHeight w:val="1413"/>
      </w:trPr>
      <w:tc>
        <w:tcPr>
          <w:tcW w:w="3828" w:type="dxa"/>
        </w:tcPr>
        <w:p w:rsidR="009B31C4" w:rsidRPr="00E6661A" w:rsidRDefault="009B31C4" w:rsidP="007A5BB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6661A">
            <w:rPr>
              <w:rFonts w:ascii="Times New Roman" w:hAnsi="Times New Roman" w:cs="Times New Roman"/>
              <w:sz w:val="24"/>
              <w:szCs w:val="24"/>
            </w:rPr>
            <w:t xml:space="preserve">Разработал: </w:t>
          </w:r>
        </w:p>
        <w:p w:rsidR="009B31C4" w:rsidRPr="00E6661A" w:rsidRDefault="009B31C4" w:rsidP="007A5BB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6661A">
            <w:rPr>
              <w:rFonts w:ascii="Times New Roman" w:hAnsi="Times New Roman" w:cs="Times New Roman"/>
              <w:sz w:val="24"/>
              <w:szCs w:val="24"/>
            </w:rPr>
            <w:t xml:space="preserve">____________ Ажгалиев Б.К.                   </w:t>
          </w:r>
        </w:p>
        <w:p w:rsidR="009B31C4" w:rsidRPr="00E6661A" w:rsidRDefault="009B31C4" w:rsidP="004367E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6661A">
            <w:rPr>
              <w:rFonts w:ascii="Times New Roman" w:hAnsi="Times New Roman" w:cs="Times New Roman"/>
              <w:iCs/>
              <w:sz w:val="24"/>
              <w:szCs w:val="24"/>
            </w:rPr>
            <w:t>«___» ______________ 20</w:t>
          </w:r>
          <w:r w:rsidR="004367EC">
            <w:rPr>
              <w:rFonts w:ascii="Times New Roman" w:hAnsi="Times New Roman" w:cs="Times New Roman"/>
              <w:iCs/>
              <w:sz w:val="24"/>
              <w:szCs w:val="24"/>
              <w:lang w:val="en-US"/>
            </w:rPr>
            <w:t>20</w:t>
          </w:r>
          <w:r w:rsidRPr="00E6661A">
            <w:rPr>
              <w:rFonts w:ascii="Times New Roman" w:hAnsi="Times New Roman" w:cs="Times New Roman"/>
              <w:iCs/>
              <w:sz w:val="24"/>
              <w:szCs w:val="24"/>
            </w:rPr>
            <w:t xml:space="preserve"> г.</w:t>
          </w:r>
        </w:p>
      </w:tc>
      <w:tc>
        <w:tcPr>
          <w:tcW w:w="2977" w:type="dxa"/>
        </w:tcPr>
        <w:p w:rsidR="009B31C4" w:rsidRPr="00E6661A" w:rsidRDefault="009B31C4" w:rsidP="007A5BB3">
          <w:pPr>
            <w:spacing w:after="0" w:line="240" w:lineRule="auto"/>
            <w:ind w:left="-108" w:right="-108" w:firstLine="142"/>
            <w:rPr>
              <w:rFonts w:ascii="Times New Roman" w:hAnsi="Times New Roman" w:cs="Times New Roman"/>
              <w:sz w:val="24"/>
              <w:szCs w:val="24"/>
            </w:rPr>
          </w:pPr>
          <w:r w:rsidRPr="00E6661A">
            <w:rPr>
              <w:rFonts w:ascii="Times New Roman" w:hAnsi="Times New Roman" w:cs="Times New Roman"/>
              <w:sz w:val="24"/>
              <w:szCs w:val="24"/>
            </w:rPr>
            <w:t xml:space="preserve">Проверил: Сактаганов </w:t>
          </w:r>
          <w:r>
            <w:rPr>
              <w:rFonts w:ascii="Times New Roman" w:hAnsi="Times New Roman" w:cs="Times New Roman"/>
              <w:sz w:val="24"/>
              <w:szCs w:val="24"/>
            </w:rPr>
            <w:t>К.</w:t>
          </w:r>
          <w:r w:rsidRPr="00E6661A">
            <w:rPr>
              <w:rFonts w:ascii="Times New Roman" w:hAnsi="Times New Roman" w:cs="Times New Roman"/>
              <w:sz w:val="24"/>
              <w:szCs w:val="24"/>
            </w:rPr>
            <w:t>Т.</w:t>
          </w:r>
        </w:p>
        <w:p w:rsidR="009B31C4" w:rsidRPr="00E6661A" w:rsidRDefault="009B31C4" w:rsidP="007A5BB3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</w:t>
          </w:r>
          <w:r w:rsidRPr="00E6661A">
            <w:rPr>
              <w:rFonts w:ascii="Times New Roman" w:hAnsi="Times New Roman" w:cs="Times New Roman"/>
              <w:sz w:val="24"/>
              <w:szCs w:val="24"/>
            </w:rPr>
            <w:t>__</w:t>
          </w:r>
        </w:p>
        <w:p w:rsidR="009B31C4" w:rsidRPr="00E6661A" w:rsidRDefault="009B31C4" w:rsidP="004367E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6661A">
            <w:rPr>
              <w:rFonts w:ascii="Times New Roman" w:eastAsia="Calibri" w:hAnsi="Times New Roman" w:cs="Times New Roman"/>
              <w:sz w:val="24"/>
              <w:szCs w:val="24"/>
            </w:rPr>
            <w:t>«___» ____________20</w:t>
          </w:r>
          <w:r w:rsidR="004367EC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20</w:t>
          </w:r>
          <w:r w:rsidRPr="00E6661A">
            <w:rPr>
              <w:rFonts w:ascii="Times New Roman" w:eastAsia="Calibri" w:hAnsi="Times New Roman" w:cs="Times New Roman"/>
              <w:sz w:val="24"/>
              <w:szCs w:val="24"/>
            </w:rPr>
            <w:t>г.</w:t>
          </w:r>
        </w:p>
      </w:tc>
      <w:tc>
        <w:tcPr>
          <w:tcW w:w="3260" w:type="dxa"/>
        </w:tcPr>
        <w:p w:rsidR="009B31C4" w:rsidRPr="00F967B9" w:rsidRDefault="009B31C4" w:rsidP="007A5BB3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-108"/>
            <w:textAlignment w:val="baseline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F967B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Утверждено решением </w:t>
          </w:r>
        </w:p>
        <w:p w:rsidR="009B31C4" w:rsidRPr="00F967B9" w:rsidRDefault="009B31C4" w:rsidP="007A5BB3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-108"/>
            <w:textAlignment w:val="baseline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F967B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Совета директоров</w:t>
          </w:r>
        </w:p>
        <w:p w:rsidR="009B31C4" w:rsidRPr="00F967B9" w:rsidRDefault="009B31C4" w:rsidP="007A5BB3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-108"/>
            <w:textAlignment w:val="baseline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F967B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АО НК «</w:t>
          </w:r>
          <w:proofErr w:type="spellStart"/>
          <w:r w:rsidRPr="00F967B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КазМунайГаз</w:t>
          </w:r>
          <w:proofErr w:type="spellEnd"/>
          <w:r w:rsidRPr="00F967B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»</w:t>
          </w:r>
        </w:p>
        <w:p w:rsidR="009B31C4" w:rsidRPr="00E6661A" w:rsidRDefault="009B31C4" w:rsidP="007A5BB3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-108"/>
            <w:jc w:val="both"/>
            <w:textAlignment w:val="baseline"/>
            <w:rPr>
              <w:rFonts w:ascii="Times New Roman" w:hAnsi="Times New Roman" w:cs="Times New Roman"/>
              <w:sz w:val="24"/>
              <w:szCs w:val="24"/>
            </w:rPr>
          </w:pPr>
          <w:r w:rsidRPr="00E6661A">
            <w:rPr>
              <w:rFonts w:ascii="Times New Roman" w:hAnsi="Times New Roman" w:cs="Times New Roman"/>
              <w:sz w:val="24"/>
              <w:szCs w:val="24"/>
            </w:rPr>
            <w:t>от «____» ___________20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20</w:t>
          </w:r>
          <w:r w:rsidRPr="00E6661A">
            <w:rPr>
              <w:rFonts w:ascii="Times New Roman" w:hAnsi="Times New Roman" w:cs="Times New Roman"/>
              <w:sz w:val="24"/>
              <w:szCs w:val="24"/>
            </w:rPr>
            <w:t>г.</w:t>
          </w:r>
        </w:p>
        <w:p w:rsidR="009B31C4" w:rsidRPr="00E6661A" w:rsidRDefault="009B31C4" w:rsidP="007A5BB3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-108"/>
            <w:jc w:val="both"/>
            <w:textAlignment w:val="baseline"/>
            <w:rPr>
              <w:rFonts w:ascii="Times New Roman" w:hAnsi="Times New Roman" w:cs="Times New Roman"/>
              <w:sz w:val="24"/>
              <w:szCs w:val="24"/>
            </w:rPr>
          </w:pPr>
          <w:r w:rsidRPr="00E6661A">
            <w:rPr>
              <w:rFonts w:ascii="Times New Roman" w:hAnsi="Times New Roman" w:cs="Times New Roman"/>
              <w:sz w:val="24"/>
              <w:szCs w:val="24"/>
            </w:rPr>
            <w:t xml:space="preserve">Протокол №___ </w:t>
          </w:r>
        </w:p>
      </w:tc>
    </w:tr>
  </w:tbl>
  <w:p w:rsidR="009B31C4" w:rsidRDefault="009B31C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1.95pt;height:15.8pt" o:bullet="t">
        <v:imagedata r:id="rId1" o:title="art5D7"/>
      </v:shape>
    </w:pict>
  </w:numPicBullet>
  <w:abstractNum w:abstractNumId="0">
    <w:nsid w:val="032962E4"/>
    <w:multiLevelType w:val="hybridMultilevel"/>
    <w:tmpl w:val="C39A9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0FBB"/>
    <w:multiLevelType w:val="hybridMultilevel"/>
    <w:tmpl w:val="098A5ABC"/>
    <w:lvl w:ilvl="0" w:tplc="E6AA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94B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23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225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A1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882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0E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585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97477"/>
    <w:multiLevelType w:val="hybridMultilevel"/>
    <w:tmpl w:val="EF88B91E"/>
    <w:lvl w:ilvl="0" w:tplc="3886BA80">
      <w:start w:val="1"/>
      <w:numFmt w:val="decimal"/>
      <w:lvlText w:val="%1)"/>
      <w:lvlJc w:val="left"/>
      <w:pPr>
        <w:ind w:left="928" w:hanging="360"/>
      </w:pPr>
      <w:rPr>
        <w:b w:val="0"/>
        <w:lang w:val="ru-RU"/>
      </w:rPr>
    </w:lvl>
    <w:lvl w:ilvl="1" w:tplc="644048F2">
      <w:start w:val="1"/>
      <w:numFmt w:val="decimal"/>
      <w:lvlText w:val="29.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2215F"/>
    <w:multiLevelType w:val="hybridMultilevel"/>
    <w:tmpl w:val="FAD20C8A"/>
    <w:lvl w:ilvl="0" w:tplc="63FA07F2">
      <w:start w:val="1"/>
      <w:numFmt w:val="bullet"/>
      <w:lvlText w:val=""/>
      <w:lvlJc w:val="left"/>
      <w:pPr>
        <w:ind w:left="149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170E2AFA"/>
    <w:multiLevelType w:val="hybridMultilevel"/>
    <w:tmpl w:val="3E84B316"/>
    <w:lvl w:ilvl="0" w:tplc="3030FA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4E513C"/>
    <w:multiLevelType w:val="multilevel"/>
    <w:tmpl w:val="57D293DE"/>
    <w:lvl w:ilvl="0">
      <w:start w:val="5"/>
      <w:numFmt w:val="decimal"/>
      <w:lvlText w:val="%1"/>
      <w:lvlJc w:val="left"/>
      <w:pPr>
        <w:ind w:left="375" w:hanging="375"/>
      </w:pPr>
      <w:rPr>
        <w:rFonts w:eastAsiaTheme="minorEastAsia"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cs="Times New Roman" w:hint="default"/>
      </w:rPr>
    </w:lvl>
  </w:abstractNum>
  <w:abstractNum w:abstractNumId="6">
    <w:nsid w:val="254D25E8"/>
    <w:multiLevelType w:val="multilevel"/>
    <w:tmpl w:val="B9D24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B358CA"/>
    <w:multiLevelType w:val="hybridMultilevel"/>
    <w:tmpl w:val="C39A9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73847"/>
    <w:multiLevelType w:val="hybridMultilevel"/>
    <w:tmpl w:val="9FC24F7E"/>
    <w:lvl w:ilvl="0" w:tplc="21820434">
      <w:start w:val="1"/>
      <w:numFmt w:val="decimal"/>
      <w:lvlText w:val="%1)"/>
      <w:lvlJc w:val="left"/>
      <w:pPr>
        <w:ind w:left="144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28600A2"/>
    <w:multiLevelType w:val="hybridMultilevel"/>
    <w:tmpl w:val="47CE1142"/>
    <w:lvl w:ilvl="0" w:tplc="D0E45F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F35F09"/>
    <w:multiLevelType w:val="hybridMultilevel"/>
    <w:tmpl w:val="85C8E900"/>
    <w:lvl w:ilvl="0" w:tplc="583ED7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AE1E2F"/>
    <w:multiLevelType w:val="multilevel"/>
    <w:tmpl w:val="916C5F0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7488644D"/>
    <w:multiLevelType w:val="multilevel"/>
    <w:tmpl w:val="CC1A8D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62E2462"/>
    <w:multiLevelType w:val="hybridMultilevel"/>
    <w:tmpl w:val="07E08B20"/>
    <w:lvl w:ilvl="0" w:tplc="AE6E3FB8">
      <w:start w:val="1"/>
      <w:numFmt w:val="bullet"/>
      <w:lvlText w:val=""/>
      <w:lvlJc w:val="left"/>
      <w:pPr>
        <w:ind w:left="149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4">
    <w:nsid w:val="7D1B515A"/>
    <w:multiLevelType w:val="hybridMultilevel"/>
    <w:tmpl w:val="675CBE16"/>
    <w:lvl w:ilvl="0" w:tplc="F37098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00FF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FE88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BE96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A24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0CBB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A0DD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E8E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436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14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E1"/>
    <w:rsid w:val="00000902"/>
    <w:rsid w:val="00000916"/>
    <w:rsid w:val="00001E5C"/>
    <w:rsid w:val="000038B1"/>
    <w:rsid w:val="00004308"/>
    <w:rsid w:val="000053CE"/>
    <w:rsid w:val="00005B64"/>
    <w:rsid w:val="000070AF"/>
    <w:rsid w:val="00007948"/>
    <w:rsid w:val="00010151"/>
    <w:rsid w:val="0001057B"/>
    <w:rsid w:val="00012F43"/>
    <w:rsid w:val="00016312"/>
    <w:rsid w:val="00016386"/>
    <w:rsid w:val="000169E3"/>
    <w:rsid w:val="00017612"/>
    <w:rsid w:val="00017B31"/>
    <w:rsid w:val="00022079"/>
    <w:rsid w:val="000222E8"/>
    <w:rsid w:val="00022A9C"/>
    <w:rsid w:val="000236FA"/>
    <w:rsid w:val="000241BF"/>
    <w:rsid w:val="00024876"/>
    <w:rsid w:val="00026D77"/>
    <w:rsid w:val="00026DE6"/>
    <w:rsid w:val="00027821"/>
    <w:rsid w:val="00030653"/>
    <w:rsid w:val="00031DB4"/>
    <w:rsid w:val="0003573F"/>
    <w:rsid w:val="0003716D"/>
    <w:rsid w:val="00040785"/>
    <w:rsid w:val="00043638"/>
    <w:rsid w:val="000448FC"/>
    <w:rsid w:val="00044F4B"/>
    <w:rsid w:val="0004503D"/>
    <w:rsid w:val="000463DD"/>
    <w:rsid w:val="000523DF"/>
    <w:rsid w:val="00052E30"/>
    <w:rsid w:val="000543B2"/>
    <w:rsid w:val="00056882"/>
    <w:rsid w:val="00060882"/>
    <w:rsid w:val="00062814"/>
    <w:rsid w:val="00063412"/>
    <w:rsid w:val="000639DE"/>
    <w:rsid w:val="00064B89"/>
    <w:rsid w:val="00066171"/>
    <w:rsid w:val="000664C3"/>
    <w:rsid w:val="0007143A"/>
    <w:rsid w:val="00071AEB"/>
    <w:rsid w:val="00075315"/>
    <w:rsid w:val="00075C33"/>
    <w:rsid w:val="00082C92"/>
    <w:rsid w:val="00082E35"/>
    <w:rsid w:val="00083563"/>
    <w:rsid w:val="00084449"/>
    <w:rsid w:val="000868B5"/>
    <w:rsid w:val="00087CA4"/>
    <w:rsid w:val="000918E0"/>
    <w:rsid w:val="00091E90"/>
    <w:rsid w:val="00092095"/>
    <w:rsid w:val="00092FB2"/>
    <w:rsid w:val="00093948"/>
    <w:rsid w:val="00094989"/>
    <w:rsid w:val="0009507F"/>
    <w:rsid w:val="000959A0"/>
    <w:rsid w:val="000959FE"/>
    <w:rsid w:val="0009706B"/>
    <w:rsid w:val="000979A5"/>
    <w:rsid w:val="000A1789"/>
    <w:rsid w:val="000A2697"/>
    <w:rsid w:val="000A2C26"/>
    <w:rsid w:val="000A2D9C"/>
    <w:rsid w:val="000A316F"/>
    <w:rsid w:val="000A3185"/>
    <w:rsid w:val="000A59EA"/>
    <w:rsid w:val="000A5F8F"/>
    <w:rsid w:val="000A60C7"/>
    <w:rsid w:val="000A6C66"/>
    <w:rsid w:val="000A6CDF"/>
    <w:rsid w:val="000A6D64"/>
    <w:rsid w:val="000A7240"/>
    <w:rsid w:val="000B41DA"/>
    <w:rsid w:val="000B4A99"/>
    <w:rsid w:val="000B5404"/>
    <w:rsid w:val="000B634B"/>
    <w:rsid w:val="000B73BC"/>
    <w:rsid w:val="000B75ED"/>
    <w:rsid w:val="000C0917"/>
    <w:rsid w:val="000C1FDD"/>
    <w:rsid w:val="000C31AC"/>
    <w:rsid w:val="000C340C"/>
    <w:rsid w:val="000C366B"/>
    <w:rsid w:val="000C439A"/>
    <w:rsid w:val="000C498B"/>
    <w:rsid w:val="000C6700"/>
    <w:rsid w:val="000C6D03"/>
    <w:rsid w:val="000D124E"/>
    <w:rsid w:val="000D20C0"/>
    <w:rsid w:val="000D3699"/>
    <w:rsid w:val="000D3B20"/>
    <w:rsid w:val="000D4AA6"/>
    <w:rsid w:val="000D68D9"/>
    <w:rsid w:val="000E04F7"/>
    <w:rsid w:val="000E24C9"/>
    <w:rsid w:val="000E305C"/>
    <w:rsid w:val="000E35CB"/>
    <w:rsid w:val="000E3A4F"/>
    <w:rsid w:val="000E3F9F"/>
    <w:rsid w:val="000E6AE6"/>
    <w:rsid w:val="000E6B0E"/>
    <w:rsid w:val="000F0841"/>
    <w:rsid w:val="000F08B0"/>
    <w:rsid w:val="000F1B26"/>
    <w:rsid w:val="000F1F3A"/>
    <w:rsid w:val="000F275B"/>
    <w:rsid w:val="000F342E"/>
    <w:rsid w:val="000F494A"/>
    <w:rsid w:val="000F5DE4"/>
    <w:rsid w:val="000F701C"/>
    <w:rsid w:val="00100A8F"/>
    <w:rsid w:val="00101704"/>
    <w:rsid w:val="00101CCB"/>
    <w:rsid w:val="00102C69"/>
    <w:rsid w:val="00103829"/>
    <w:rsid w:val="001052EA"/>
    <w:rsid w:val="001055D1"/>
    <w:rsid w:val="0010631F"/>
    <w:rsid w:val="001072FA"/>
    <w:rsid w:val="00111589"/>
    <w:rsid w:val="001115A3"/>
    <w:rsid w:val="00112F38"/>
    <w:rsid w:val="00114556"/>
    <w:rsid w:val="0011586A"/>
    <w:rsid w:val="00116E97"/>
    <w:rsid w:val="00117319"/>
    <w:rsid w:val="00117E8C"/>
    <w:rsid w:val="001207AE"/>
    <w:rsid w:val="00121236"/>
    <w:rsid w:val="001214A5"/>
    <w:rsid w:val="00121747"/>
    <w:rsid w:val="00121BF9"/>
    <w:rsid w:val="00123E69"/>
    <w:rsid w:val="001249BD"/>
    <w:rsid w:val="0012592D"/>
    <w:rsid w:val="001300D3"/>
    <w:rsid w:val="00131908"/>
    <w:rsid w:val="00134076"/>
    <w:rsid w:val="00135194"/>
    <w:rsid w:val="00135445"/>
    <w:rsid w:val="00136688"/>
    <w:rsid w:val="00136801"/>
    <w:rsid w:val="00136F7D"/>
    <w:rsid w:val="00137ABA"/>
    <w:rsid w:val="0014074C"/>
    <w:rsid w:val="0014108A"/>
    <w:rsid w:val="00141B08"/>
    <w:rsid w:val="0014235A"/>
    <w:rsid w:val="001438FE"/>
    <w:rsid w:val="0014567F"/>
    <w:rsid w:val="00147283"/>
    <w:rsid w:val="0015311C"/>
    <w:rsid w:val="00155879"/>
    <w:rsid w:val="00155BF4"/>
    <w:rsid w:val="00156436"/>
    <w:rsid w:val="00156453"/>
    <w:rsid w:val="001575FC"/>
    <w:rsid w:val="00160C72"/>
    <w:rsid w:val="0016188A"/>
    <w:rsid w:val="001623E6"/>
    <w:rsid w:val="00164DC8"/>
    <w:rsid w:val="00164F24"/>
    <w:rsid w:val="00165E7F"/>
    <w:rsid w:val="00166165"/>
    <w:rsid w:val="00171475"/>
    <w:rsid w:val="00171914"/>
    <w:rsid w:val="00172AF7"/>
    <w:rsid w:val="00172D46"/>
    <w:rsid w:val="00172DBB"/>
    <w:rsid w:val="00173846"/>
    <w:rsid w:val="00175579"/>
    <w:rsid w:val="0017671C"/>
    <w:rsid w:val="00176720"/>
    <w:rsid w:val="00181416"/>
    <w:rsid w:val="00181BE9"/>
    <w:rsid w:val="001826A9"/>
    <w:rsid w:val="00182AE6"/>
    <w:rsid w:val="0018306C"/>
    <w:rsid w:val="00183680"/>
    <w:rsid w:val="00183A06"/>
    <w:rsid w:val="00184957"/>
    <w:rsid w:val="00185567"/>
    <w:rsid w:val="0018674D"/>
    <w:rsid w:val="00186DC1"/>
    <w:rsid w:val="00186F56"/>
    <w:rsid w:val="001901F0"/>
    <w:rsid w:val="00191D03"/>
    <w:rsid w:val="0019203B"/>
    <w:rsid w:val="001947C0"/>
    <w:rsid w:val="001953E8"/>
    <w:rsid w:val="00195491"/>
    <w:rsid w:val="00195850"/>
    <w:rsid w:val="00195BC0"/>
    <w:rsid w:val="001966E0"/>
    <w:rsid w:val="001974F1"/>
    <w:rsid w:val="001A054F"/>
    <w:rsid w:val="001A0729"/>
    <w:rsid w:val="001A0946"/>
    <w:rsid w:val="001A2B1C"/>
    <w:rsid w:val="001A571D"/>
    <w:rsid w:val="001A6B58"/>
    <w:rsid w:val="001A71CB"/>
    <w:rsid w:val="001B35A7"/>
    <w:rsid w:val="001B4916"/>
    <w:rsid w:val="001B4DBF"/>
    <w:rsid w:val="001B508F"/>
    <w:rsid w:val="001B562C"/>
    <w:rsid w:val="001C1618"/>
    <w:rsid w:val="001C1F2A"/>
    <w:rsid w:val="001C2713"/>
    <w:rsid w:val="001C2E59"/>
    <w:rsid w:val="001C39D0"/>
    <w:rsid w:val="001C619F"/>
    <w:rsid w:val="001C709C"/>
    <w:rsid w:val="001D0AFA"/>
    <w:rsid w:val="001D12FA"/>
    <w:rsid w:val="001D1DB5"/>
    <w:rsid w:val="001D39FC"/>
    <w:rsid w:val="001D3A45"/>
    <w:rsid w:val="001D5AF5"/>
    <w:rsid w:val="001D5C30"/>
    <w:rsid w:val="001D6586"/>
    <w:rsid w:val="001E0099"/>
    <w:rsid w:val="001E0A05"/>
    <w:rsid w:val="001E0F49"/>
    <w:rsid w:val="001E437E"/>
    <w:rsid w:val="001E61DB"/>
    <w:rsid w:val="001F1601"/>
    <w:rsid w:val="001F1863"/>
    <w:rsid w:val="001F2C86"/>
    <w:rsid w:val="001F33A3"/>
    <w:rsid w:val="001F4C7E"/>
    <w:rsid w:val="001F675E"/>
    <w:rsid w:val="002015F9"/>
    <w:rsid w:val="00205213"/>
    <w:rsid w:val="00205219"/>
    <w:rsid w:val="002064B9"/>
    <w:rsid w:val="00207905"/>
    <w:rsid w:val="00210B5D"/>
    <w:rsid w:val="0021135A"/>
    <w:rsid w:val="002120A5"/>
    <w:rsid w:val="0021623A"/>
    <w:rsid w:val="00217D12"/>
    <w:rsid w:val="0022045B"/>
    <w:rsid w:val="00221635"/>
    <w:rsid w:val="0022524F"/>
    <w:rsid w:val="00227C11"/>
    <w:rsid w:val="00230CC7"/>
    <w:rsid w:val="002311C9"/>
    <w:rsid w:val="0023178E"/>
    <w:rsid w:val="00232061"/>
    <w:rsid w:val="00232579"/>
    <w:rsid w:val="00235D09"/>
    <w:rsid w:val="00236F08"/>
    <w:rsid w:val="00240CF4"/>
    <w:rsid w:val="00242030"/>
    <w:rsid w:val="002425ED"/>
    <w:rsid w:val="00243F08"/>
    <w:rsid w:val="00244FDA"/>
    <w:rsid w:val="002461B0"/>
    <w:rsid w:val="00246410"/>
    <w:rsid w:val="00246E4F"/>
    <w:rsid w:val="00250C2B"/>
    <w:rsid w:val="002522CD"/>
    <w:rsid w:val="002561AD"/>
    <w:rsid w:val="0025659B"/>
    <w:rsid w:val="002570A8"/>
    <w:rsid w:val="002577BA"/>
    <w:rsid w:val="002620A9"/>
    <w:rsid w:val="00262338"/>
    <w:rsid w:val="00262581"/>
    <w:rsid w:val="00262AC9"/>
    <w:rsid w:val="00264244"/>
    <w:rsid w:val="002648E4"/>
    <w:rsid w:val="00265498"/>
    <w:rsid w:val="0026564D"/>
    <w:rsid w:val="00265ED8"/>
    <w:rsid w:val="0026618D"/>
    <w:rsid w:val="00266A7D"/>
    <w:rsid w:val="00266AC0"/>
    <w:rsid w:val="0026760C"/>
    <w:rsid w:val="002677DC"/>
    <w:rsid w:val="00267BD4"/>
    <w:rsid w:val="00267FF5"/>
    <w:rsid w:val="002703C5"/>
    <w:rsid w:val="00270C6B"/>
    <w:rsid w:val="00271473"/>
    <w:rsid w:val="00271490"/>
    <w:rsid w:val="00273729"/>
    <w:rsid w:val="00273F0B"/>
    <w:rsid w:val="0027513E"/>
    <w:rsid w:val="002754A8"/>
    <w:rsid w:val="00275CE0"/>
    <w:rsid w:val="00276396"/>
    <w:rsid w:val="00281E05"/>
    <w:rsid w:val="00283328"/>
    <w:rsid w:val="00284942"/>
    <w:rsid w:val="00284A46"/>
    <w:rsid w:val="00285565"/>
    <w:rsid w:val="00285837"/>
    <w:rsid w:val="00290AD1"/>
    <w:rsid w:val="00291092"/>
    <w:rsid w:val="00291BC2"/>
    <w:rsid w:val="00293626"/>
    <w:rsid w:val="00294E53"/>
    <w:rsid w:val="00295BBA"/>
    <w:rsid w:val="002960DA"/>
    <w:rsid w:val="00297D62"/>
    <w:rsid w:val="002A0A11"/>
    <w:rsid w:val="002A280C"/>
    <w:rsid w:val="002A2E86"/>
    <w:rsid w:val="002A3569"/>
    <w:rsid w:val="002A4775"/>
    <w:rsid w:val="002A4CA6"/>
    <w:rsid w:val="002A670F"/>
    <w:rsid w:val="002A7BF9"/>
    <w:rsid w:val="002B0D64"/>
    <w:rsid w:val="002B1322"/>
    <w:rsid w:val="002B17BE"/>
    <w:rsid w:val="002B1880"/>
    <w:rsid w:val="002B1C55"/>
    <w:rsid w:val="002B242B"/>
    <w:rsid w:val="002B4531"/>
    <w:rsid w:val="002B45DF"/>
    <w:rsid w:val="002B4747"/>
    <w:rsid w:val="002B5727"/>
    <w:rsid w:val="002B6143"/>
    <w:rsid w:val="002B6609"/>
    <w:rsid w:val="002B6763"/>
    <w:rsid w:val="002C0466"/>
    <w:rsid w:val="002C0796"/>
    <w:rsid w:val="002C0F29"/>
    <w:rsid w:val="002C1803"/>
    <w:rsid w:val="002C1EBB"/>
    <w:rsid w:val="002C1ECD"/>
    <w:rsid w:val="002C4ED7"/>
    <w:rsid w:val="002C501C"/>
    <w:rsid w:val="002C51D1"/>
    <w:rsid w:val="002C5F77"/>
    <w:rsid w:val="002C62F8"/>
    <w:rsid w:val="002D0A4C"/>
    <w:rsid w:val="002D2EE2"/>
    <w:rsid w:val="002D4C60"/>
    <w:rsid w:val="002D6590"/>
    <w:rsid w:val="002D67CC"/>
    <w:rsid w:val="002D7B82"/>
    <w:rsid w:val="002E22E9"/>
    <w:rsid w:val="002E2922"/>
    <w:rsid w:val="002E3FD9"/>
    <w:rsid w:val="002E55F8"/>
    <w:rsid w:val="002E6034"/>
    <w:rsid w:val="002E7A4B"/>
    <w:rsid w:val="002E7F20"/>
    <w:rsid w:val="002F19B0"/>
    <w:rsid w:val="002F1EB4"/>
    <w:rsid w:val="002F1F04"/>
    <w:rsid w:val="002F21BD"/>
    <w:rsid w:val="002F2B52"/>
    <w:rsid w:val="002F3140"/>
    <w:rsid w:val="002F413C"/>
    <w:rsid w:val="002F5019"/>
    <w:rsid w:val="002F71C5"/>
    <w:rsid w:val="003017E5"/>
    <w:rsid w:val="00304588"/>
    <w:rsid w:val="003055BE"/>
    <w:rsid w:val="00305C06"/>
    <w:rsid w:val="00306276"/>
    <w:rsid w:val="003102C2"/>
    <w:rsid w:val="00310C7A"/>
    <w:rsid w:val="0031236B"/>
    <w:rsid w:val="003126A1"/>
    <w:rsid w:val="00312A84"/>
    <w:rsid w:val="0031403D"/>
    <w:rsid w:val="00314F14"/>
    <w:rsid w:val="0031609A"/>
    <w:rsid w:val="0031740D"/>
    <w:rsid w:val="0031776A"/>
    <w:rsid w:val="00320E28"/>
    <w:rsid w:val="00324A4A"/>
    <w:rsid w:val="00325C78"/>
    <w:rsid w:val="003263AB"/>
    <w:rsid w:val="00330359"/>
    <w:rsid w:val="003305DA"/>
    <w:rsid w:val="00330C14"/>
    <w:rsid w:val="003318BB"/>
    <w:rsid w:val="003333B8"/>
    <w:rsid w:val="00334687"/>
    <w:rsid w:val="00335FDC"/>
    <w:rsid w:val="0033738A"/>
    <w:rsid w:val="00340358"/>
    <w:rsid w:val="00341C5D"/>
    <w:rsid w:val="003422D3"/>
    <w:rsid w:val="00342599"/>
    <w:rsid w:val="0034271D"/>
    <w:rsid w:val="003439AF"/>
    <w:rsid w:val="0034448C"/>
    <w:rsid w:val="00346246"/>
    <w:rsid w:val="003467D9"/>
    <w:rsid w:val="00346E85"/>
    <w:rsid w:val="00347039"/>
    <w:rsid w:val="00347E10"/>
    <w:rsid w:val="0035111E"/>
    <w:rsid w:val="0035176B"/>
    <w:rsid w:val="00353525"/>
    <w:rsid w:val="003538A9"/>
    <w:rsid w:val="00355482"/>
    <w:rsid w:val="0035554E"/>
    <w:rsid w:val="003556D4"/>
    <w:rsid w:val="003556EC"/>
    <w:rsid w:val="003560D9"/>
    <w:rsid w:val="00356FC1"/>
    <w:rsid w:val="00357135"/>
    <w:rsid w:val="0035727E"/>
    <w:rsid w:val="0035765D"/>
    <w:rsid w:val="003604BC"/>
    <w:rsid w:val="003627AC"/>
    <w:rsid w:val="00364412"/>
    <w:rsid w:val="003677B1"/>
    <w:rsid w:val="003705D0"/>
    <w:rsid w:val="00373155"/>
    <w:rsid w:val="003734FF"/>
    <w:rsid w:val="00373E25"/>
    <w:rsid w:val="00373E85"/>
    <w:rsid w:val="003740C7"/>
    <w:rsid w:val="00374F4A"/>
    <w:rsid w:val="00377AD8"/>
    <w:rsid w:val="00380357"/>
    <w:rsid w:val="00380AFF"/>
    <w:rsid w:val="0038105C"/>
    <w:rsid w:val="003819D3"/>
    <w:rsid w:val="00381F54"/>
    <w:rsid w:val="00382D65"/>
    <w:rsid w:val="0038399F"/>
    <w:rsid w:val="00383B3E"/>
    <w:rsid w:val="00387AE6"/>
    <w:rsid w:val="003900ED"/>
    <w:rsid w:val="003903C3"/>
    <w:rsid w:val="00391182"/>
    <w:rsid w:val="00391BB2"/>
    <w:rsid w:val="00391E65"/>
    <w:rsid w:val="003933F0"/>
    <w:rsid w:val="00393B51"/>
    <w:rsid w:val="0039550C"/>
    <w:rsid w:val="003966BA"/>
    <w:rsid w:val="003A05F6"/>
    <w:rsid w:val="003A0B45"/>
    <w:rsid w:val="003A2789"/>
    <w:rsid w:val="003A2ADB"/>
    <w:rsid w:val="003A362A"/>
    <w:rsid w:val="003A7F7B"/>
    <w:rsid w:val="003B07B8"/>
    <w:rsid w:val="003B0AAC"/>
    <w:rsid w:val="003B2088"/>
    <w:rsid w:val="003B24CA"/>
    <w:rsid w:val="003B34DD"/>
    <w:rsid w:val="003B419F"/>
    <w:rsid w:val="003B6190"/>
    <w:rsid w:val="003B7385"/>
    <w:rsid w:val="003C0C75"/>
    <w:rsid w:val="003C201A"/>
    <w:rsid w:val="003C28BB"/>
    <w:rsid w:val="003C3FB4"/>
    <w:rsid w:val="003C510B"/>
    <w:rsid w:val="003D1A47"/>
    <w:rsid w:val="003D2A98"/>
    <w:rsid w:val="003D3C00"/>
    <w:rsid w:val="003D64ED"/>
    <w:rsid w:val="003E295A"/>
    <w:rsid w:val="003E2A06"/>
    <w:rsid w:val="003E34F0"/>
    <w:rsid w:val="003E559F"/>
    <w:rsid w:val="003E6057"/>
    <w:rsid w:val="003E61CD"/>
    <w:rsid w:val="003E7540"/>
    <w:rsid w:val="003E77A7"/>
    <w:rsid w:val="003E78EB"/>
    <w:rsid w:val="003F00C0"/>
    <w:rsid w:val="003F0186"/>
    <w:rsid w:val="003F150B"/>
    <w:rsid w:val="003F214E"/>
    <w:rsid w:val="003F3D84"/>
    <w:rsid w:val="003F5A97"/>
    <w:rsid w:val="003F7220"/>
    <w:rsid w:val="00400B93"/>
    <w:rsid w:val="0040277E"/>
    <w:rsid w:val="004034DA"/>
    <w:rsid w:val="00405BE8"/>
    <w:rsid w:val="0040612B"/>
    <w:rsid w:val="00406C08"/>
    <w:rsid w:val="0041073B"/>
    <w:rsid w:val="00410C8C"/>
    <w:rsid w:val="00412C0B"/>
    <w:rsid w:val="00413E08"/>
    <w:rsid w:val="004152CB"/>
    <w:rsid w:val="004158E1"/>
    <w:rsid w:val="0041610E"/>
    <w:rsid w:val="00422139"/>
    <w:rsid w:val="004229F5"/>
    <w:rsid w:val="00424386"/>
    <w:rsid w:val="00424538"/>
    <w:rsid w:val="00425AC7"/>
    <w:rsid w:val="004262CD"/>
    <w:rsid w:val="00427CA3"/>
    <w:rsid w:val="00430DF7"/>
    <w:rsid w:val="004317A4"/>
    <w:rsid w:val="00432291"/>
    <w:rsid w:val="00433EFB"/>
    <w:rsid w:val="00435690"/>
    <w:rsid w:val="004367EC"/>
    <w:rsid w:val="00437BBD"/>
    <w:rsid w:val="00442225"/>
    <w:rsid w:val="00442BE4"/>
    <w:rsid w:val="0044329B"/>
    <w:rsid w:val="004436A0"/>
    <w:rsid w:val="0044407A"/>
    <w:rsid w:val="00445A8F"/>
    <w:rsid w:val="00446E26"/>
    <w:rsid w:val="0045054E"/>
    <w:rsid w:val="004507AC"/>
    <w:rsid w:val="00451755"/>
    <w:rsid w:val="00451A70"/>
    <w:rsid w:val="004525A8"/>
    <w:rsid w:val="00453DC6"/>
    <w:rsid w:val="00455A9D"/>
    <w:rsid w:val="004565A7"/>
    <w:rsid w:val="004579A5"/>
    <w:rsid w:val="004601B8"/>
    <w:rsid w:val="004624FB"/>
    <w:rsid w:val="0046409F"/>
    <w:rsid w:val="00464518"/>
    <w:rsid w:val="00466BC5"/>
    <w:rsid w:val="004706B3"/>
    <w:rsid w:val="00470DB6"/>
    <w:rsid w:val="0047431E"/>
    <w:rsid w:val="00474C47"/>
    <w:rsid w:val="004769C4"/>
    <w:rsid w:val="004769E2"/>
    <w:rsid w:val="00477B68"/>
    <w:rsid w:val="00480630"/>
    <w:rsid w:val="0048121F"/>
    <w:rsid w:val="0048157B"/>
    <w:rsid w:val="00483144"/>
    <w:rsid w:val="00483940"/>
    <w:rsid w:val="004859EF"/>
    <w:rsid w:val="0048619A"/>
    <w:rsid w:val="00487519"/>
    <w:rsid w:val="00487DD9"/>
    <w:rsid w:val="0049052F"/>
    <w:rsid w:val="004924CA"/>
    <w:rsid w:val="00492545"/>
    <w:rsid w:val="00493C45"/>
    <w:rsid w:val="00494255"/>
    <w:rsid w:val="004968A5"/>
    <w:rsid w:val="00496DCC"/>
    <w:rsid w:val="004A0C87"/>
    <w:rsid w:val="004A1D16"/>
    <w:rsid w:val="004A212A"/>
    <w:rsid w:val="004A32ED"/>
    <w:rsid w:val="004A50AE"/>
    <w:rsid w:val="004B09B9"/>
    <w:rsid w:val="004B0A7C"/>
    <w:rsid w:val="004B26EE"/>
    <w:rsid w:val="004B3594"/>
    <w:rsid w:val="004B3800"/>
    <w:rsid w:val="004B50B6"/>
    <w:rsid w:val="004B555C"/>
    <w:rsid w:val="004B7801"/>
    <w:rsid w:val="004C243B"/>
    <w:rsid w:val="004C24BD"/>
    <w:rsid w:val="004C2763"/>
    <w:rsid w:val="004C277E"/>
    <w:rsid w:val="004C2E49"/>
    <w:rsid w:val="004C40D0"/>
    <w:rsid w:val="004C4DF0"/>
    <w:rsid w:val="004C554D"/>
    <w:rsid w:val="004C6162"/>
    <w:rsid w:val="004C7373"/>
    <w:rsid w:val="004D051F"/>
    <w:rsid w:val="004D0AF4"/>
    <w:rsid w:val="004D0DDC"/>
    <w:rsid w:val="004D2A44"/>
    <w:rsid w:val="004D2B55"/>
    <w:rsid w:val="004D4A63"/>
    <w:rsid w:val="004D5371"/>
    <w:rsid w:val="004D6236"/>
    <w:rsid w:val="004D70EE"/>
    <w:rsid w:val="004E0153"/>
    <w:rsid w:val="004E0440"/>
    <w:rsid w:val="004E2269"/>
    <w:rsid w:val="004E23EE"/>
    <w:rsid w:val="004E477F"/>
    <w:rsid w:val="004E5C0E"/>
    <w:rsid w:val="004F0491"/>
    <w:rsid w:val="004F0497"/>
    <w:rsid w:val="004F0B76"/>
    <w:rsid w:val="004F0FB2"/>
    <w:rsid w:val="004F203A"/>
    <w:rsid w:val="004F286D"/>
    <w:rsid w:val="004F2B4F"/>
    <w:rsid w:val="004F2C95"/>
    <w:rsid w:val="004F47CE"/>
    <w:rsid w:val="004F4CBA"/>
    <w:rsid w:val="004F6840"/>
    <w:rsid w:val="004F6918"/>
    <w:rsid w:val="004F6A87"/>
    <w:rsid w:val="004F6E79"/>
    <w:rsid w:val="005004BD"/>
    <w:rsid w:val="00500B26"/>
    <w:rsid w:val="00502814"/>
    <w:rsid w:val="00504085"/>
    <w:rsid w:val="0050470F"/>
    <w:rsid w:val="0050478A"/>
    <w:rsid w:val="005074F5"/>
    <w:rsid w:val="0050794F"/>
    <w:rsid w:val="00507E33"/>
    <w:rsid w:val="0051016F"/>
    <w:rsid w:val="00510290"/>
    <w:rsid w:val="00510C12"/>
    <w:rsid w:val="00511812"/>
    <w:rsid w:val="0051267D"/>
    <w:rsid w:val="00513A00"/>
    <w:rsid w:val="005146F3"/>
    <w:rsid w:val="00514C67"/>
    <w:rsid w:val="00514D20"/>
    <w:rsid w:val="005151BD"/>
    <w:rsid w:val="00520F9D"/>
    <w:rsid w:val="00522114"/>
    <w:rsid w:val="005225DF"/>
    <w:rsid w:val="005229B2"/>
    <w:rsid w:val="00525202"/>
    <w:rsid w:val="00525DCB"/>
    <w:rsid w:val="00527C99"/>
    <w:rsid w:val="00530B45"/>
    <w:rsid w:val="00531163"/>
    <w:rsid w:val="00532D83"/>
    <w:rsid w:val="005337FD"/>
    <w:rsid w:val="00533A64"/>
    <w:rsid w:val="00534480"/>
    <w:rsid w:val="0053696C"/>
    <w:rsid w:val="00543507"/>
    <w:rsid w:val="00551000"/>
    <w:rsid w:val="00551259"/>
    <w:rsid w:val="0055246B"/>
    <w:rsid w:val="00554B84"/>
    <w:rsid w:val="005554F2"/>
    <w:rsid w:val="00556715"/>
    <w:rsid w:val="00556738"/>
    <w:rsid w:val="00556C40"/>
    <w:rsid w:val="00562CC1"/>
    <w:rsid w:val="00564016"/>
    <w:rsid w:val="00564B38"/>
    <w:rsid w:val="00564BBF"/>
    <w:rsid w:val="00566004"/>
    <w:rsid w:val="00567537"/>
    <w:rsid w:val="00567B94"/>
    <w:rsid w:val="00571251"/>
    <w:rsid w:val="0057175E"/>
    <w:rsid w:val="00572AF8"/>
    <w:rsid w:val="00573F1C"/>
    <w:rsid w:val="00574ABF"/>
    <w:rsid w:val="005758CC"/>
    <w:rsid w:val="005759CC"/>
    <w:rsid w:val="0057723A"/>
    <w:rsid w:val="005800E0"/>
    <w:rsid w:val="0058074B"/>
    <w:rsid w:val="005810CC"/>
    <w:rsid w:val="00581860"/>
    <w:rsid w:val="0058384A"/>
    <w:rsid w:val="005852C4"/>
    <w:rsid w:val="005868E1"/>
    <w:rsid w:val="00586FA7"/>
    <w:rsid w:val="00591E32"/>
    <w:rsid w:val="0059240A"/>
    <w:rsid w:val="0059485D"/>
    <w:rsid w:val="00594CD5"/>
    <w:rsid w:val="005968E1"/>
    <w:rsid w:val="005A08A8"/>
    <w:rsid w:val="005A2EB6"/>
    <w:rsid w:val="005A36C5"/>
    <w:rsid w:val="005A5539"/>
    <w:rsid w:val="005A5637"/>
    <w:rsid w:val="005A6A4C"/>
    <w:rsid w:val="005A6B73"/>
    <w:rsid w:val="005A7164"/>
    <w:rsid w:val="005B057C"/>
    <w:rsid w:val="005B0677"/>
    <w:rsid w:val="005B06E2"/>
    <w:rsid w:val="005B0A58"/>
    <w:rsid w:val="005B2185"/>
    <w:rsid w:val="005B2E34"/>
    <w:rsid w:val="005B3226"/>
    <w:rsid w:val="005B354F"/>
    <w:rsid w:val="005B6A20"/>
    <w:rsid w:val="005B7166"/>
    <w:rsid w:val="005B7D66"/>
    <w:rsid w:val="005C1650"/>
    <w:rsid w:val="005C51EC"/>
    <w:rsid w:val="005C7EFB"/>
    <w:rsid w:val="005D1E78"/>
    <w:rsid w:val="005D2741"/>
    <w:rsid w:val="005D478D"/>
    <w:rsid w:val="005D7A8D"/>
    <w:rsid w:val="005E0113"/>
    <w:rsid w:val="005E1055"/>
    <w:rsid w:val="005E332D"/>
    <w:rsid w:val="005E3538"/>
    <w:rsid w:val="005E406A"/>
    <w:rsid w:val="005E4319"/>
    <w:rsid w:val="005E465F"/>
    <w:rsid w:val="005E4A7F"/>
    <w:rsid w:val="005E50B4"/>
    <w:rsid w:val="005E6E7A"/>
    <w:rsid w:val="005F2F34"/>
    <w:rsid w:val="005F3F51"/>
    <w:rsid w:val="005F3FA2"/>
    <w:rsid w:val="005F4F8A"/>
    <w:rsid w:val="005F50C0"/>
    <w:rsid w:val="005F58E3"/>
    <w:rsid w:val="005F67C6"/>
    <w:rsid w:val="005F72E1"/>
    <w:rsid w:val="005F7609"/>
    <w:rsid w:val="00602655"/>
    <w:rsid w:val="0060284E"/>
    <w:rsid w:val="00603C1B"/>
    <w:rsid w:val="00603CCF"/>
    <w:rsid w:val="00604E3D"/>
    <w:rsid w:val="006067B6"/>
    <w:rsid w:val="00606EEC"/>
    <w:rsid w:val="00607AFF"/>
    <w:rsid w:val="00610212"/>
    <w:rsid w:val="00611599"/>
    <w:rsid w:val="00612536"/>
    <w:rsid w:val="00613F9C"/>
    <w:rsid w:val="0061465A"/>
    <w:rsid w:val="00614DFF"/>
    <w:rsid w:val="00616F9B"/>
    <w:rsid w:val="00620C73"/>
    <w:rsid w:val="00622A0F"/>
    <w:rsid w:val="00623223"/>
    <w:rsid w:val="00625FDF"/>
    <w:rsid w:val="00627179"/>
    <w:rsid w:val="00630D76"/>
    <w:rsid w:val="00632E97"/>
    <w:rsid w:val="00632FFD"/>
    <w:rsid w:val="0063469F"/>
    <w:rsid w:val="00634CAB"/>
    <w:rsid w:val="006363B6"/>
    <w:rsid w:val="0063649D"/>
    <w:rsid w:val="00637703"/>
    <w:rsid w:val="00642556"/>
    <w:rsid w:val="006433C1"/>
    <w:rsid w:val="006434A0"/>
    <w:rsid w:val="006435DF"/>
    <w:rsid w:val="00645597"/>
    <w:rsid w:val="00647AD6"/>
    <w:rsid w:val="0065024C"/>
    <w:rsid w:val="00652310"/>
    <w:rsid w:val="006529BC"/>
    <w:rsid w:val="00653810"/>
    <w:rsid w:val="00654598"/>
    <w:rsid w:val="00655352"/>
    <w:rsid w:val="00657EAB"/>
    <w:rsid w:val="00661B17"/>
    <w:rsid w:val="00662626"/>
    <w:rsid w:val="006626BF"/>
    <w:rsid w:val="00662904"/>
    <w:rsid w:val="006637FF"/>
    <w:rsid w:val="00663B8B"/>
    <w:rsid w:val="00666CEA"/>
    <w:rsid w:val="00671A1E"/>
    <w:rsid w:val="00671E6C"/>
    <w:rsid w:val="006729B5"/>
    <w:rsid w:val="00674002"/>
    <w:rsid w:val="00674F5D"/>
    <w:rsid w:val="0067644A"/>
    <w:rsid w:val="00676CBB"/>
    <w:rsid w:val="006770C2"/>
    <w:rsid w:val="006770C3"/>
    <w:rsid w:val="00680055"/>
    <w:rsid w:val="006805A9"/>
    <w:rsid w:val="0068093E"/>
    <w:rsid w:val="00680C08"/>
    <w:rsid w:val="00681637"/>
    <w:rsid w:val="00683AA3"/>
    <w:rsid w:val="00684A12"/>
    <w:rsid w:val="006850CE"/>
    <w:rsid w:val="0068559B"/>
    <w:rsid w:val="00687A55"/>
    <w:rsid w:val="0069022B"/>
    <w:rsid w:val="006928ED"/>
    <w:rsid w:val="00694151"/>
    <w:rsid w:val="00694F65"/>
    <w:rsid w:val="00696D20"/>
    <w:rsid w:val="006A0DC1"/>
    <w:rsid w:val="006A156B"/>
    <w:rsid w:val="006A2AFE"/>
    <w:rsid w:val="006A46CF"/>
    <w:rsid w:val="006A4DD5"/>
    <w:rsid w:val="006A5A44"/>
    <w:rsid w:val="006A5E8E"/>
    <w:rsid w:val="006A61FE"/>
    <w:rsid w:val="006A730A"/>
    <w:rsid w:val="006B1293"/>
    <w:rsid w:val="006B195E"/>
    <w:rsid w:val="006B19D0"/>
    <w:rsid w:val="006B2578"/>
    <w:rsid w:val="006B3956"/>
    <w:rsid w:val="006B3F6F"/>
    <w:rsid w:val="006B4A1C"/>
    <w:rsid w:val="006B6528"/>
    <w:rsid w:val="006B6941"/>
    <w:rsid w:val="006B6BD6"/>
    <w:rsid w:val="006C04A9"/>
    <w:rsid w:val="006C1FA5"/>
    <w:rsid w:val="006C21A6"/>
    <w:rsid w:val="006C369A"/>
    <w:rsid w:val="006C415D"/>
    <w:rsid w:val="006C4547"/>
    <w:rsid w:val="006C4EF6"/>
    <w:rsid w:val="006C6709"/>
    <w:rsid w:val="006C68B8"/>
    <w:rsid w:val="006D0D92"/>
    <w:rsid w:val="006D29B0"/>
    <w:rsid w:val="006D5BC0"/>
    <w:rsid w:val="006D7118"/>
    <w:rsid w:val="006D7A1F"/>
    <w:rsid w:val="006E14A2"/>
    <w:rsid w:val="006E1787"/>
    <w:rsid w:val="006E1847"/>
    <w:rsid w:val="006E188D"/>
    <w:rsid w:val="006E1C56"/>
    <w:rsid w:val="006E20DE"/>
    <w:rsid w:val="006E2BDD"/>
    <w:rsid w:val="006E316F"/>
    <w:rsid w:val="006E3D45"/>
    <w:rsid w:val="006E52BD"/>
    <w:rsid w:val="006E54CA"/>
    <w:rsid w:val="006E5E3C"/>
    <w:rsid w:val="006E5F30"/>
    <w:rsid w:val="006E6171"/>
    <w:rsid w:val="006E66C1"/>
    <w:rsid w:val="006E67FF"/>
    <w:rsid w:val="006E703A"/>
    <w:rsid w:val="006E73E5"/>
    <w:rsid w:val="006E74B6"/>
    <w:rsid w:val="006F06A3"/>
    <w:rsid w:val="006F0BD9"/>
    <w:rsid w:val="006F21FB"/>
    <w:rsid w:val="006F3723"/>
    <w:rsid w:val="006F44B8"/>
    <w:rsid w:val="006F4815"/>
    <w:rsid w:val="006F6350"/>
    <w:rsid w:val="006F68EF"/>
    <w:rsid w:val="00700C2C"/>
    <w:rsid w:val="0070273D"/>
    <w:rsid w:val="00702870"/>
    <w:rsid w:val="007066BD"/>
    <w:rsid w:val="00706DE1"/>
    <w:rsid w:val="00711B44"/>
    <w:rsid w:val="00716798"/>
    <w:rsid w:val="00717E15"/>
    <w:rsid w:val="00720530"/>
    <w:rsid w:val="00721348"/>
    <w:rsid w:val="0072265C"/>
    <w:rsid w:val="007227CE"/>
    <w:rsid w:val="00723701"/>
    <w:rsid w:val="00725336"/>
    <w:rsid w:val="0072648B"/>
    <w:rsid w:val="0072656E"/>
    <w:rsid w:val="00726AF6"/>
    <w:rsid w:val="00727113"/>
    <w:rsid w:val="00727E3B"/>
    <w:rsid w:val="0073013F"/>
    <w:rsid w:val="00730737"/>
    <w:rsid w:val="00733560"/>
    <w:rsid w:val="00733E3D"/>
    <w:rsid w:val="00735682"/>
    <w:rsid w:val="00741D0A"/>
    <w:rsid w:val="007423B5"/>
    <w:rsid w:val="00742F8F"/>
    <w:rsid w:val="007438D2"/>
    <w:rsid w:val="00744B85"/>
    <w:rsid w:val="007464C2"/>
    <w:rsid w:val="007478B2"/>
    <w:rsid w:val="007479CE"/>
    <w:rsid w:val="00747A29"/>
    <w:rsid w:val="00747CF0"/>
    <w:rsid w:val="007522D4"/>
    <w:rsid w:val="00754573"/>
    <w:rsid w:val="007561AD"/>
    <w:rsid w:val="007564CB"/>
    <w:rsid w:val="00756981"/>
    <w:rsid w:val="00756D1B"/>
    <w:rsid w:val="007605A0"/>
    <w:rsid w:val="00760CA9"/>
    <w:rsid w:val="00760DBC"/>
    <w:rsid w:val="007613CE"/>
    <w:rsid w:val="00762362"/>
    <w:rsid w:val="007626C9"/>
    <w:rsid w:val="00766875"/>
    <w:rsid w:val="0076692F"/>
    <w:rsid w:val="0076797C"/>
    <w:rsid w:val="00767B43"/>
    <w:rsid w:val="00770D97"/>
    <w:rsid w:val="00774F6F"/>
    <w:rsid w:val="00776BDF"/>
    <w:rsid w:val="0077733B"/>
    <w:rsid w:val="007800E2"/>
    <w:rsid w:val="00782F66"/>
    <w:rsid w:val="00784883"/>
    <w:rsid w:val="007849E5"/>
    <w:rsid w:val="00784E68"/>
    <w:rsid w:val="00786931"/>
    <w:rsid w:val="00790806"/>
    <w:rsid w:val="00791F4C"/>
    <w:rsid w:val="00793272"/>
    <w:rsid w:val="007932EE"/>
    <w:rsid w:val="007958FA"/>
    <w:rsid w:val="00795E8B"/>
    <w:rsid w:val="00797162"/>
    <w:rsid w:val="00797911"/>
    <w:rsid w:val="007A075F"/>
    <w:rsid w:val="007A26A7"/>
    <w:rsid w:val="007A3AF8"/>
    <w:rsid w:val="007A4AAC"/>
    <w:rsid w:val="007A4E8B"/>
    <w:rsid w:val="007A5BB3"/>
    <w:rsid w:val="007B1931"/>
    <w:rsid w:val="007B21F3"/>
    <w:rsid w:val="007B2D89"/>
    <w:rsid w:val="007B3B42"/>
    <w:rsid w:val="007B53A0"/>
    <w:rsid w:val="007B5508"/>
    <w:rsid w:val="007B5718"/>
    <w:rsid w:val="007B6589"/>
    <w:rsid w:val="007C2909"/>
    <w:rsid w:val="007C2B32"/>
    <w:rsid w:val="007C2D8B"/>
    <w:rsid w:val="007C3A12"/>
    <w:rsid w:val="007C5D9C"/>
    <w:rsid w:val="007C6783"/>
    <w:rsid w:val="007C6AF9"/>
    <w:rsid w:val="007C7924"/>
    <w:rsid w:val="007D089E"/>
    <w:rsid w:val="007D2A3D"/>
    <w:rsid w:val="007D3DCD"/>
    <w:rsid w:val="007D4875"/>
    <w:rsid w:val="007D4B8B"/>
    <w:rsid w:val="007D52AB"/>
    <w:rsid w:val="007D68CD"/>
    <w:rsid w:val="007E3375"/>
    <w:rsid w:val="007E4981"/>
    <w:rsid w:val="007E6FCE"/>
    <w:rsid w:val="007E7D06"/>
    <w:rsid w:val="007F05DF"/>
    <w:rsid w:val="007F0B4A"/>
    <w:rsid w:val="007F12F3"/>
    <w:rsid w:val="007F1A4D"/>
    <w:rsid w:val="007F23E1"/>
    <w:rsid w:val="007F2980"/>
    <w:rsid w:val="007F3BAF"/>
    <w:rsid w:val="007F4E85"/>
    <w:rsid w:val="007F6747"/>
    <w:rsid w:val="007F7EBB"/>
    <w:rsid w:val="007F7F84"/>
    <w:rsid w:val="008003E3"/>
    <w:rsid w:val="00800F56"/>
    <w:rsid w:val="00802FDF"/>
    <w:rsid w:val="00803977"/>
    <w:rsid w:val="00804772"/>
    <w:rsid w:val="00804CEC"/>
    <w:rsid w:val="00807D78"/>
    <w:rsid w:val="0081522B"/>
    <w:rsid w:val="008161FD"/>
    <w:rsid w:val="008206C5"/>
    <w:rsid w:val="00820DE4"/>
    <w:rsid w:val="00822100"/>
    <w:rsid w:val="00826354"/>
    <w:rsid w:val="00826D35"/>
    <w:rsid w:val="00826EF7"/>
    <w:rsid w:val="0082785E"/>
    <w:rsid w:val="00827B49"/>
    <w:rsid w:val="00830DB8"/>
    <w:rsid w:val="0083114E"/>
    <w:rsid w:val="008315D7"/>
    <w:rsid w:val="00831FC2"/>
    <w:rsid w:val="008335F5"/>
    <w:rsid w:val="00833F4B"/>
    <w:rsid w:val="008346BD"/>
    <w:rsid w:val="00834ABD"/>
    <w:rsid w:val="00836BC4"/>
    <w:rsid w:val="00840137"/>
    <w:rsid w:val="00840EF4"/>
    <w:rsid w:val="00841797"/>
    <w:rsid w:val="00841B8E"/>
    <w:rsid w:val="00841E69"/>
    <w:rsid w:val="00846D13"/>
    <w:rsid w:val="00852A65"/>
    <w:rsid w:val="00855C86"/>
    <w:rsid w:val="00855E96"/>
    <w:rsid w:val="0085746B"/>
    <w:rsid w:val="00860170"/>
    <w:rsid w:val="00862A1B"/>
    <w:rsid w:val="00863127"/>
    <w:rsid w:val="00865F80"/>
    <w:rsid w:val="0086624A"/>
    <w:rsid w:val="00866CA6"/>
    <w:rsid w:val="008702E8"/>
    <w:rsid w:val="00870879"/>
    <w:rsid w:val="00871202"/>
    <w:rsid w:val="00871CF6"/>
    <w:rsid w:val="00872023"/>
    <w:rsid w:val="00873998"/>
    <w:rsid w:val="00877470"/>
    <w:rsid w:val="0087784F"/>
    <w:rsid w:val="00877B94"/>
    <w:rsid w:val="008801F9"/>
    <w:rsid w:val="00883987"/>
    <w:rsid w:val="008849B4"/>
    <w:rsid w:val="0088624D"/>
    <w:rsid w:val="0088760C"/>
    <w:rsid w:val="0089005F"/>
    <w:rsid w:val="00890698"/>
    <w:rsid w:val="008920A3"/>
    <w:rsid w:val="00892BE6"/>
    <w:rsid w:val="0089754D"/>
    <w:rsid w:val="008979F2"/>
    <w:rsid w:val="00897E96"/>
    <w:rsid w:val="008A11FE"/>
    <w:rsid w:val="008A30EC"/>
    <w:rsid w:val="008A38F2"/>
    <w:rsid w:val="008A42EF"/>
    <w:rsid w:val="008A4AE6"/>
    <w:rsid w:val="008A5510"/>
    <w:rsid w:val="008A7018"/>
    <w:rsid w:val="008A7290"/>
    <w:rsid w:val="008A77E8"/>
    <w:rsid w:val="008A782D"/>
    <w:rsid w:val="008B0AC5"/>
    <w:rsid w:val="008B0B8B"/>
    <w:rsid w:val="008B1B82"/>
    <w:rsid w:val="008B2C45"/>
    <w:rsid w:val="008B3F0D"/>
    <w:rsid w:val="008B697E"/>
    <w:rsid w:val="008B7672"/>
    <w:rsid w:val="008C372A"/>
    <w:rsid w:val="008C3E86"/>
    <w:rsid w:val="008C4123"/>
    <w:rsid w:val="008C5D9A"/>
    <w:rsid w:val="008C6B78"/>
    <w:rsid w:val="008D02D9"/>
    <w:rsid w:val="008D08FF"/>
    <w:rsid w:val="008D2433"/>
    <w:rsid w:val="008D48BC"/>
    <w:rsid w:val="008D6842"/>
    <w:rsid w:val="008D6949"/>
    <w:rsid w:val="008D7B14"/>
    <w:rsid w:val="008E251E"/>
    <w:rsid w:val="008E3AC5"/>
    <w:rsid w:val="008E50A2"/>
    <w:rsid w:val="008E5F91"/>
    <w:rsid w:val="008F3503"/>
    <w:rsid w:val="008F3D0A"/>
    <w:rsid w:val="008F58DA"/>
    <w:rsid w:val="008F59F1"/>
    <w:rsid w:val="008F6AE5"/>
    <w:rsid w:val="00900FE4"/>
    <w:rsid w:val="00905C36"/>
    <w:rsid w:val="00906A22"/>
    <w:rsid w:val="0090786E"/>
    <w:rsid w:val="00911E06"/>
    <w:rsid w:val="00912971"/>
    <w:rsid w:val="00915260"/>
    <w:rsid w:val="0091788A"/>
    <w:rsid w:val="009204ED"/>
    <w:rsid w:val="00921784"/>
    <w:rsid w:val="00921B6B"/>
    <w:rsid w:val="009229EF"/>
    <w:rsid w:val="00923B9C"/>
    <w:rsid w:val="00924139"/>
    <w:rsid w:val="00924798"/>
    <w:rsid w:val="0092490F"/>
    <w:rsid w:val="0092604C"/>
    <w:rsid w:val="009267FF"/>
    <w:rsid w:val="00927082"/>
    <w:rsid w:val="0092757A"/>
    <w:rsid w:val="00927B17"/>
    <w:rsid w:val="00930ADF"/>
    <w:rsid w:val="00930DB3"/>
    <w:rsid w:val="00930FF1"/>
    <w:rsid w:val="009348A1"/>
    <w:rsid w:val="00935834"/>
    <w:rsid w:val="009359DA"/>
    <w:rsid w:val="00935A19"/>
    <w:rsid w:val="00937B0F"/>
    <w:rsid w:val="00937CC2"/>
    <w:rsid w:val="00937EF1"/>
    <w:rsid w:val="009400E3"/>
    <w:rsid w:val="009403F7"/>
    <w:rsid w:val="009409A7"/>
    <w:rsid w:val="00940ADE"/>
    <w:rsid w:val="009425F6"/>
    <w:rsid w:val="00943C35"/>
    <w:rsid w:val="00943CE6"/>
    <w:rsid w:val="009442D3"/>
    <w:rsid w:val="0094562F"/>
    <w:rsid w:val="0094568C"/>
    <w:rsid w:val="009457C1"/>
    <w:rsid w:val="00945ED0"/>
    <w:rsid w:val="0094649D"/>
    <w:rsid w:val="009501FA"/>
    <w:rsid w:val="00952138"/>
    <w:rsid w:val="00952946"/>
    <w:rsid w:val="00954F83"/>
    <w:rsid w:val="0095695D"/>
    <w:rsid w:val="00960FF5"/>
    <w:rsid w:val="00963DA1"/>
    <w:rsid w:val="00963DF5"/>
    <w:rsid w:val="00964A01"/>
    <w:rsid w:val="009654BB"/>
    <w:rsid w:val="0096682D"/>
    <w:rsid w:val="00966A71"/>
    <w:rsid w:val="009674E4"/>
    <w:rsid w:val="009708BE"/>
    <w:rsid w:val="00970E6F"/>
    <w:rsid w:val="009759D5"/>
    <w:rsid w:val="009764AF"/>
    <w:rsid w:val="0098006B"/>
    <w:rsid w:val="00981071"/>
    <w:rsid w:val="009832C4"/>
    <w:rsid w:val="00984760"/>
    <w:rsid w:val="0098493E"/>
    <w:rsid w:val="00985398"/>
    <w:rsid w:val="009874B7"/>
    <w:rsid w:val="009876D2"/>
    <w:rsid w:val="00987ABF"/>
    <w:rsid w:val="00987F00"/>
    <w:rsid w:val="009908F6"/>
    <w:rsid w:val="00990924"/>
    <w:rsid w:val="00991569"/>
    <w:rsid w:val="00993453"/>
    <w:rsid w:val="009944CC"/>
    <w:rsid w:val="00995B6D"/>
    <w:rsid w:val="00995CA0"/>
    <w:rsid w:val="0099603B"/>
    <w:rsid w:val="0099667D"/>
    <w:rsid w:val="00997417"/>
    <w:rsid w:val="00997445"/>
    <w:rsid w:val="009A1B1B"/>
    <w:rsid w:val="009A3FA2"/>
    <w:rsid w:val="009A437A"/>
    <w:rsid w:val="009A4404"/>
    <w:rsid w:val="009A4A75"/>
    <w:rsid w:val="009A7242"/>
    <w:rsid w:val="009A7D0E"/>
    <w:rsid w:val="009B1406"/>
    <w:rsid w:val="009B31C4"/>
    <w:rsid w:val="009B3500"/>
    <w:rsid w:val="009B4A0A"/>
    <w:rsid w:val="009B4F89"/>
    <w:rsid w:val="009C0735"/>
    <w:rsid w:val="009C1C05"/>
    <w:rsid w:val="009C23E2"/>
    <w:rsid w:val="009C3004"/>
    <w:rsid w:val="009C5491"/>
    <w:rsid w:val="009D1A08"/>
    <w:rsid w:val="009D20F7"/>
    <w:rsid w:val="009D31F0"/>
    <w:rsid w:val="009D38F7"/>
    <w:rsid w:val="009D5297"/>
    <w:rsid w:val="009D55D2"/>
    <w:rsid w:val="009D6306"/>
    <w:rsid w:val="009D6A2C"/>
    <w:rsid w:val="009E00CE"/>
    <w:rsid w:val="009E0F46"/>
    <w:rsid w:val="009E1B28"/>
    <w:rsid w:val="009E1F8E"/>
    <w:rsid w:val="009E20AF"/>
    <w:rsid w:val="009E314A"/>
    <w:rsid w:val="009E40D5"/>
    <w:rsid w:val="009E4783"/>
    <w:rsid w:val="009E570C"/>
    <w:rsid w:val="009E5E2A"/>
    <w:rsid w:val="009E65F1"/>
    <w:rsid w:val="009F0935"/>
    <w:rsid w:val="009F0B47"/>
    <w:rsid w:val="009F3241"/>
    <w:rsid w:val="009F4984"/>
    <w:rsid w:val="00A022DF"/>
    <w:rsid w:val="00A0337A"/>
    <w:rsid w:val="00A067F1"/>
    <w:rsid w:val="00A106D1"/>
    <w:rsid w:val="00A10D08"/>
    <w:rsid w:val="00A1337C"/>
    <w:rsid w:val="00A13B6A"/>
    <w:rsid w:val="00A140B6"/>
    <w:rsid w:val="00A15167"/>
    <w:rsid w:val="00A17C4B"/>
    <w:rsid w:val="00A22C2C"/>
    <w:rsid w:val="00A24241"/>
    <w:rsid w:val="00A245A3"/>
    <w:rsid w:val="00A25844"/>
    <w:rsid w:val="00A268F4"/>
    <w:rsid w:val="00A30DFF"/>
    <w:rsid w:val="00A31EFB"/>
    <w:rsid w:val="00A33B7C"/>
    <w:rsid w:val="00A34086"/>
    <w:rsid w:val="00A34097"/>
    <w:rsid w:val="00A359AA"/>
    <w:rsid w:val="00A37263"/>
    <w:rsid w:val="00A41ACD"/>
    <w:rsid w:val="00A429B5"/>
    <w:rsid w:val="00A44682"/>
    <w:rsid w:val="00A45F5E"/>
    <w:rsid w:val="00A50C2C"/>
    <w:rsid w:val="00A51BFB"/>
    <w:rsid w:val="00A51E24"/>
    <w:rsid w:val="00A53FEE"/>
    <w:rsid w:val="00A55CFE"/>
    <w:rsid w:val="00A5609C"/>
    <w:rsid w:val="00A57FC5"/>
    <w:rsid w:val="00A60836"/>
    <w:rsid w:val="00A6281A"/>
    <w:rsid w:val="00A646C0"/>
    <w:rsid w:val="00A64783"/>
    <w:rsid w:val="00A64905"/>
    <w:rsid w:val="00A64931"/>
    <w:rsid w:val="00A70B94"/>
    <w:rsid w:val="00A719E4"/>
    <w:rsid w:val="00A72958"/>
    <w:rsid w:val="00A76EF6"/>
    <w:rsid w:val="00A800CB"/>
    <w:rsid w:val="00A8171F"/>
    <w:rsid w:val="00A82045"/>
    <w:rsid w:val="00A8286D"/>
    <w:rsid w:val="00A83436"/>
    <w:rsid w:val="00A84F22"/>
    <w:rsid w:val="00A86937"/>
    <w:rsid w:val="00A878D3"/>
    <w:rsid w:val="00A919F4"/>
    <w:rsid w:val="00A92998"/>
    <w:rsid w:val="00A93CC8"/>
    <w:rsid w:val="00A94953"/>
    <w:rsid w:val="00A95C48"/>
    <w:rsid w:val="00A96E3D"/>
    <w:rsid w:val="00A975AB"/>
    <w:rsid w:val="00AA14E9"/>
    <w:rsid w:val="00AA2340"/>
    <w:rsid w:val="00AA4001"/>
    <w:rsid w:val="00AA488A"/>
    <w:rsid w:val="00AA7083"/>
    <w:rsid w:val="00AA79A6"/>
    <w:rsid w:val="00AA7D30"/>
    <w:rsid w:val="00AB19FC"/>
    <w:rsid w:val="00AB210B"/>
    <w:rsid w:val="00AB36A6"/>
    <w:rsid w:val="00AB4A65"/>
    <w:rsid w:val="00AB54B9"/>
    <w:rsid w:val="00AB58D2"/>
    <w:rsid w:val="00AC01FB"/>
    <w:rsid w:val="00AC02D0"/>
    <w:rsid w:val="00AC1280"/>
    <w:rsid w:val="00AC20BD"/>
    <w:rsid w:val="00AC2C27"/>
    <w:rsid w:val="00AC38DE"/>
    <w:rsid w:val="00AD11A2"/>
    <w:rsid w:val="00AD1A74"/>
    <w:rsid w:val="00AD2132"/>
    <w:rsid w:val="00AD2F86"/>
    <w:rsid w:val="00AD5157"/>
    <w:rsid w:val="00AD5361"/>
    <w:rsid w:val="00AD6435"/>
    <w:rsid w:val="00AE00A3"/>
    <w:rsid w:val="00AE211E"/>
    <w:rsid w:val="00AE2F35"/>
    <w:rsid w:val="00AE585A"/>
    <w:rsid w:val="00AE5C34"/>
    <w:rsid w:val="00AF03D9"/>
    <w:rsid w:val="00AF15C4"/>
    <w:rsid w:val="00AF22A2"/>
    <w:rsid w:val="00AF3DA9"/>
    <w:rsid w:val="00AF3F11"/>
    <w:rsid w:val="00AF6354"/>
    <w:rsid w:val="00AF695A"/>
    <w:rsid w:val="00B00675"/>
    <w:rsid w:val="00B020FE"/>
    <w:rsid w:val="00B030AF"/>
    <w:rsid w:val="00B042CB"/>
    <w:rsid w:val="00B05BC9"/>
    <w:rsid w:val="00B10486"/>
    <w:rsid w:val="00B10D08"/>
    <w:rsid w:val="00B15A86"/>
    <w:rsid w:val="00B15D5B"/>
    <w:rsid w:val="00B16E70"/>
    <w:rsid w:val="00B20AA9"/>
    <w:rsid w:val="00B21D40"/>
    <w:rsid w:val="00B2325D"/>
    <w:rsid w:val="00B23B6B"/>
    <w:rsid w:val="00B25B49"/>
    <w:rsid w:val="00B26E99"/>
    <w:rsid w:val="00B2779F"/>
    <w:rsid w:val="00B30109"/>
    <w:rsid w:val="00B3070D"/>
    <w:rsid w:val="00B3187A"/>
    <w:rsid w:val="00B33213"/>
    <w:rsid w:val="00B34626"/>
    <w:rsid w:val="00B34EC6"/>
    <w:rsid w:val="00B35B48"/>
    <w:rsid w:val="00B35C69"/>
    <w:rsid w:val="00B377BC"/>
    <w:rsid w:val="00B3795F"/>
    <w:rsid w:val="00B4022B"/>
    <w:rsid w:val="00B40348"/>
    <w:rsid w:val="00B46494"/>
    <w:rsid w:val="00B47CB0"/>
    <w:rsid w:val="00B508D8"/>
    <w:rsid w:val="00B51929"/>
    <w:rsid w:val="00B51CCE"/>
    <w:rsid w:val="00B51FAD"/>
    <w:rsid w:val="00B52283"/>
    <w:rsid w:val="00B53A57"/>
    <w:rsid w:val="00B53D70"/>
    <w:rsid w:val="00B53F1C"/>
    <w:rsid w:val="00B54A61"/>
    <w:rsid w:val="00B56C4C"/>
    <w:rsid w:val="00B57BDB"/>
    <w:rsid w:val="00B6007C"/>
    <w:rsid w:val="00B61559"/>
    <w:rsid w:val="00B63475"/>
    <w:rsid w:val="00B63C0D"/>
    <w:rsid w:val="00B70677"/>
    <w:rsid w:val="00B7074D"/>
    <w:rsid w:val="00B70BFF"/>
    <w:rsid w:val="00B718EF"/>
    <w:rsid w:val="00B730F4"/>
    <w:rsid w:val="00B76E25"/>
    <w:rsid w:val="00B805AE"/>
    <w:rsid w:val="00B80DD3"/>
    <w:rsid w:val="00B83663"/>
    <w:rsid w:val="00B8368F"/>
    <w:rsid w:val="00B83795"/>
    <w:rsid w:val="00B856B3"/>
    <w:rsid w:val="00B85F93"/>
    <w:rsid w:val="00B86059"/>
    <w:rsid w:val="00B87325"/>
    <w:rsid w:val="00B909E8"/>
    <w:rsid w:val="00B928CB"/>
    <w:rsid w:val="00B92AA0"/>
    <w:rsid w:val="00B93114"/>
    <w:rsid w:val="00B93D8A"/>
    <w:rsid w:val="00B94487"/>
    <w:rsid w:val="00BA08CA"/>
    <w:rsid w:val="00BA1C13"/>
    <w:rsid w:val="00BA1CF8"/>
    <w:rsid w:val="00BA39A1"/>
    <w:rsid w:val="00BA3B5B"/>
    <w:rsid w:val="00BA4D87"/>
    <w:rsid w:val="00BA4F8A"/>
    <w:rsid w:val="00BA72B7"/>
    <w:rsid w:val="00BB0BC6"/>
    <w:rsid w:val="00BB1B64"/>
    <w:rsid w:val="00BB20BE"/>
    <w:rsid w:val="00BB3DFC"/>
    <w:rsid w:val="00BB52EC"/>
    <w:rsid w:val="00BB6046"/>
    <w:rsid w:val="00BB6798"/>
    <w:rsid w:val="00BB74C9"/>
    <w:rsid w:val="00BB7A4F"/>
    <w:rsid w:val="00BB7C63"/>
    <w:rsid w:val="00BB7DAE"/>
    <w:rsid w:val="00BC165D"/>
    <w:rsid w:val="00BC1E6C"/>
    <w:rsid w:val="00BC39B0"/>
    <w:rsid w:val="00BC4093"/>
    <w:rsid w:val="00BC75E2"/>
    <w:rsid w:val="00BC772A"/>
    <w:rsid w:val="00BC772E"/>
    <w:rsid w:val="00BC7E45"/>
    <w:rsid w:val="00BD2855"/>
    <w:rsid w:val="00BD531C"/>
    <w:rsid w:val="00BD7918"/>
    <w:rsid w:val="00BD79EA"/>
    <w:rsid w:val="00BD7B0D"/>
    <w:rsid w:val="00BE3FA4"/>
    <w:rsid w:val="00BE68FD"/>
    <w:rsid w:val="00BE71CA"/>
    <w:rsid w:val="00BE75B2"/>
    <w:rsid w:val="00BF0028"/>
    <w:rsid w:val="00BF2370"/>
    <w:rsid w:val="00BF432F"/>
    <w:rsid w:val="00BF5F39"/>
    <w:rsid w:val="00BF604C"/>
    <w:rsid w:val="00BF73C7"/>
    <w:rsid w:val="00BF7C6E"/>
    <w:rsid w:val="00C015C5"/>
    <w:rsid w:val="00C01612"/>
    <w:rsid w:val="00C02BD7"/>
    <w:rsid w:val="00C0360F"/>
    <w:rsid w:val="00C05FA6"/>
    <w:rsid w:val="00C06BF4"/>
    <w:rsid w:val="00C06E04"/>
    <w:rsid w:val="00C0798C"/>
    <w:rsid w:val="00C10BFE"/>
    <w:rsid w:val="00C11823"/>
    <w:rsid w:val="00C1300B"/>
    <w:rsid w:val="00C13D94"/>
    <w:rsid w:val="00C14477"/>
    <w:rsid w:val="00C1477C"/>
    <w:rsid w:val="00C151D6"/>
    <w:rsid w:val="00C1671F"/>
    <w:rsid w:val="00C20F7D"/>
    <w:rsid w:val="00C22D43"/>
    <w:rsid w:val="00C24A15"/>
    <w:rsid w:val="00C25C44"/>
    <w:rsid w:val="00C268F6"/>
    <w:rsid w:val="00C26FA3"/>
    <w:rsid w:val="00C31035"/>
    <w:rsid w:val="00C34320"/>
    <w:rsid w:val="00C40DCE"/>
    <w:rsid w:val="00C40DFB"/>
    <w:rsid w:val="00C42B80"/>
    <w:rsid w:val="00C43AA7"/>
    <w:rsid w:val="00C44E6A"/>
    <w:rsid w:val="00C46E02"/>
    <w:rsid w:val="00C47B7D"/>
    <w:rsid w:val="00C50952"/>
    <w:rsid w:val="00C52E97"/>
    <w:rsid w:val="00C53310"/>
    <w:rsid w:val="00C53C40"/>
    <w:rsid w:val="00C54DD8"/>
    <w:rsid w:val="00C55093"/>
    <w:rsid w:val="00C56811"/>
    <w:rsid w:val="00C601AC"/>
    <w:rsid w:val="00C617FA"/>
    <w:rsid w:val="00C618ED"/>
    <w:rsid w:val="00C628A6"/>
    <w:rsid w:val="00C63FFF"/>
    <w:rsid w:val="00C644EE"/>
    <w:rsid w:val="00C66A8F"/>
    <w:rsid w:val="00C73255"/>
    <w:rsid w:val="00C76ABE"/>
    <w:rsid w:val="00C77FE4"/>
    <w:rsid w:val="00C81B5E"/>
    <w:rsid w:val="00C81FE6"/>
    <w:rsid w:val="00C82822"/>
    <w:rsid w:val="00C83A08"/>
    <w:rsid w:val="00C848F5"/>
    <w:rsid w:val="00C84BE8"/>
    <w:rsid w:val="00C854CF"/>
    <w:rsid w:val="00C85636"/>
    <w:rsid w:val="00C85BFA"/>
    <w:rsid w:val="00C8701C"/>
    <w:rsid w:val="00C872C9"/>
    <w:rsid w:val="00C92F39"/>
    <w:rsid w:val="00C9307F"/>
    <w:rsid w:val="00C93130"/>
    <w:rsid w:val="00C964FF"/>
    <w:rsid w:val="00C97597"/>
    <w:rsid w:val="00CA0844"/>
    <w:rsid w:val="00CA1818"/>
    <w:rsid w:val="00CA1900"/>
    <w:rsid w:val="00CA1A3F"/>
    <w:rsid w:val="00CA4293"/>
    <w:rsid w:val="00CA5972"/>
    <w:rsid w:val="00CA61E5"/>
    <w:rsid w:val="00CA787C"/>
    <w:rsid w:val="00CB0B58"/>
    <w:rsid w:val="00CB121B"/>
    <w:rsid w:val="00CB1305"/>
    <w:rsid w:val="00CB1624"/>
    <w:rsid w:val="00CB19DE"/>
    <w:rsid w:val="00CB3177"/>
    <w:rsid w:val="00CB3228"/>
    <w:rsid w:val="00CB37BC"/>
    <w:rsid w:val="00CB5847"/>
    <w:rsid w:val="00CB640D"/>
    <w:rsid w:val="00CB6BED"/>
    <w:rsid w:val="00CB7966"/>
    <w:rsid w:val="00CB7EEB"/>
    <w:rsid w:val="00CC1B17"/>
    <w:rsid w:val="00CC34BB"/>
    <w:rsid w:val="00CC52F0"/>
    <w:rsid w:val="00CC66EC"/>
    <w:rsid w:val="00CC7A21"/>
    <w:rsid w:val="00CD1B93"/>
    <w:rsid w:val="00CD2F47"/>
    <w:rsid w:val="00CD2FEB"/>
    <w:rsid w:val="00CD3346"/>
    <w:rsid w:val="00CD33AB"/>
    <w:rsid w:val="00CD3453"/>
    <w:rsid w:val="00CD54B9"/>
    <w:rsid w:val="00CE0A5D"/>
    <w:rsid w:val="00CE14F7"/>
    <w:rsid w:val="00CE33C9"/>
    <w:rsid w:val="00CE4B7E"/>
    <w:rsid w:val="00CE68F9"/>
    <w:rsid w:val="00CF1B10"/>
    <w:rsid w:val="00CF3054"/>
    <w:rsid w:val="00D00134"/>
    <w:rsid w:val="00D01D91"/>
    <w:rsid w:val="00D01F06"/>
    <w:rsid w:val="00D02617"/>
    <w:rsid w:val="00D03565"/>
    <w:rsid w:val="00D03EF0"/>
    <w:rsid w:val="00D0533F"/>
    <w:rsid w:val="00D11AE0"/>
    <w:rsid w:val="00D1289D"/>
    <w:rsid w:val="00D12D9E"/>
    <w:rsid w:val="00D16FF7"/>
    <w:rsid w:val="00D20212"/>
    <w:rsid w:val="00D2065A"/>
    <w:rsid w:val="00D22EA4"/>
    <w:rsid w:val="00D2422B"/>
    <w:rsid w:val="00D25427"/>
    <w:rsid w:val="00D26C54"/>
    <w:rsid w:val="00D26EF0"/>
    <w:rsid w:val="00D27A2D"/>
    <w:rsid w:val="00D30479"/>
    <w:rsid w:val="00D30542"/>
    <w:rsid w:val="00D326B7"/>
    <w:rsid w:val="00D32B97"/>
    <w:rsid w:val="00D34AD6"/>
    <w:rsid w:val="00D34BB4"/>
    <w:rsid w:val="00D37BBC"/>
    <w:rsid w:val="00D408B7"/>
    <w:rsid w:val="00D40EBF"/>
    <w:rsid w:val="00D4267B"/>
    <w:rsid w:val="00D42D02"/>
    <w:rsid w:val="00D4477A"/>
    <w:rsid w:val="00D46325"/>
    <w:rsid w:val="00D4671E"/>
    <w:rsid w:val="00D50016"/>
    <w:rsid w:val="00D50209"/>
    <w:rsid w:val="00D50865"/>
    <w:rsid w:val="00D51704"/>
    <w:rsid w:val="00D53748"/>
    <w:rsid w:val="00D5573F"/>
    <w:rsid w:val="00D5608F"/>
    <w:rsid w:val="00D569C5"/>
    <w:rsid w:val="00D57DA7"/>
    <w:rsid w:val="00D60AD9"/>
    <w:rsid w:val="00D62976"/>
    <w:rsid w:val="00D6412B"/>
    <w:rsid w:val="00D653D5"/>
    <w:rsid w:val="00D6601A"/>
    <w:rsid w:val="00D66CB5"/>
    <w:rsid w:val="00D72028"/>
    <w:rsid w:val="00D72388"/>
    <w:rsid w:val="00D755BF"/>
    <w:rsid w:val="00D765E8"/>
    <w:rsid w:val="00D76FD6"/>
    <w:rsid w:val="00D77775"/>
    <w:rsid w:val="00D77BE4"/>
    <w:rsid w:val="00D8187C"/>
    <w:rsid w:val="00D8283C"/>
    <w:rsid w:val="00D82D5C"/>
    <w:rsid w:val="00D83324"/>
    <w:rsid w:val="00D83428"/>
    <w:rsid w:val="00D858B7"/>
    <w:rsid w:val="00D860D9"/>
    <w:rsid w:val="00D90858"/>
    <w:rsid w:val="00D91C8C"/>
    <w:rsid w:val="00D925A1"/>
    <w:rsid w:val="00D935BE"/>
    <w:rsid w:val="00D95ABD"/>
    <w:rsid w:val="00D95BAB"/>
    <w:rsid w:val="00D96BAF"/>
    <w:rsid w:val="00D97B71"/>
    <w:rsid w:val="00DA1593"/>
    <w:rsid w:val="00DA3370"/>
    <w:rsid w:val="00DA3C2C"/>
    <w:rsid w:val="00DA4056"/>
    <w:rsid w:val="00DA49D3"/>
    <w:rsid w:val="00DA6F11"/>
    <w:rsid w:val="00DB0251"/>
    <w:rsid w:val="00DB0858"/>
    <w:rsid w:val="00DB2627"/>
    <w:rsid w:val="00DB2C53"/>
    <w:rsid w:val="00DB2D68"/>
    <w:rsid w:val="00DB2EE8"/>
    <w:rsid w:val="00DB3922"/>
    <w:rsid w:val="00DB5820"/>
    <w:rsid w:val="00DB6BA6"/>
    <w:rsid w:val="00DB706C"/>
    <w:rsid w:val="00DB7FD5"/>
    <w:rsid w:val="00DC17FF"/>
    <w:rsid w:val="00DC26D9"/>
    <w:rsid w:val="00DC28A6"/>
    <w:rsid w:val="00DC2C1C"/>
    <w:rsid w:val="00DC4C38"/>
    <w:rsid w:val="00DC527E"/>
    <w:rsid w:val="00DD037D"/>
    <w:rsid w:val="00DD0FA6"/>
    <w:rsid w:val="00DD133A"/>
    <w:rsid w:val="00DD2098"/>
    <w:rsid w:val="00DD28CB"/>
    <w:rsid w:val="00DD3353"/>
    <w:rsid w:val="00DD3870"/>
    <w:rsid w:val="00DE038F"/>
    <w:rsid w:val="00DE04C2"/>
    <w:rsid w:val="00DE0B2E"/>
    <w:rsid w:val="00DE28D5"/>
    <w:rsid w:val="00DE3FAB"/>
    <w:rsid w:val="00DE5478"/>
    <w:rsid w:val="00DE5BB4"/>
    <w:rsid w:val="00DE5FC3"/>
    <w:rsid w:val="00DE745D"/>
    <w:rsid w:val="00DF18F3"/>
    <w:rsid w:val="00DF3E74"/>
    <w:rsid w:val="00DF4829"/>
    <w:rsid w:val="00DF4E5F"/>
    <w:rsid w:val="00DF52D9"/>
    <w:rsid w:val="00DF54F8"/>
    <w:rsid w:val="00DF57FF"/>
    <w:rsid w:val="00DF62AF"/>
    <w:rsid w:val="00DF65DF"/>
    <w:rsid w:val="00DF66A6"/>
    <w:rsid w:val="00DF6BC9"/>
    <w:rsid w:val="00E004C9"/>
    <w:rsid w:val="00E0055B"/>
    <w:rsid w:val="00E00696"/>
    <w:rsid w:val="00E04C88"/>
    <w:rsid w:val="00E073D7"/>
    <w:rsid w:val="00E13DDD"/>
    <w:rsid w:val="00E14E47"/>
    <w:rsid w:val="00E15F26"/>
    <w:rsid w:val="00E1799A"/>
    <w:rsid w:val="00E2015C"/>
    <w:rsid w:val="00E2040F"/>
    <w:rsid w:val="00E2083D"/>
    <w:rsid w:val="00E21673"/>
    <w:rsid w:val="00E21C85"/>
    <w:rsid w:val="00E21CC6"/>
    <w:rsid w:val="00E2207A"/>
    <w:rsid w:val="00E228FB"/>
    <w:rsid w:val="00E22D58"/>
    <w:rsid w:val="00E23E76"/>
    <w:rsid w:val="00E24BA4"/>
    <w:rsid w:val="00E24DC4"/>
    <w:rsid w:val="00E24F03"/>
    <w:rsid w:val="00E25ADB"/>
    <w:rsid w:val="00E26729"/>
    <w:rsid w:val="00E26F36"/>
    <w:rsid w:val="00E27BA2"/>
    <w:rsid w:val="00E27BE3"/>
    <w:rsid w:val="00E301AD"/>
    <w:rsid w:val="00E31BFD"/>
    <w:rsid w:val="00E31F17"/>
    <w:rsid w:val="00E35813"/>
    <w:rsid w:val="00E35D01"/>
    <w:rsid w:val="00E36B2F"/>
    <w:rsid w:val="00E40106"/>
    <w:rsid w:val="00E4064C"/>
    <w:rsid w:val="00E413F3"/>
    <w:rsid w:val="00E4174D"/>
    <w:rsid w:val="00E4189F"/>
    <w:rsid w:val="00E42F33"/>
    <w:rsid w:val="00E4301F"/>
    <w:rsid w:val="00E43ADF"/>
    <w:rsid w:val="00E45190"/>
    <w:rsid w:val="00E46200"/>
    <w:rsid w:val="00E5000B"/>
    <w:rsid w:val="00E5010F"/>
    <w:rsid w:val="00E50AD6"/>
    <w:rsid w:val="00E56545"/>
    <w:rsid w:val="00E57E14"/>
    <w:rsid w:val="00E602D5"/>
    <w:rsid w:val="00E60B99"/>
    <w:rsid w:val="00E63508"/>
    <w:rsid w:val="00E64308"/>
    <w:rsid w:val="00E64986"/>
    <w:rsid w:val="00E64DED"/>
    <w:rsid w:val="00E650C8"/>
    <w:rsid w:val="00E65A25"/>
    <w:rsid w:val="00E66436"/>
    <w:rsid w:val="00E679C9"/>
    <w:rsid w:val="00E70B6C"/>
    <w:rsid w:val="00E71008"/>
    <w:rsid w:val="00E71D26"/>
    <w:rsid w:val="00E724AC"/>
    <w:rsid w:val="00E742EE"/>
    <w:rsid w:val="00E76555"/>
    <w:rsid w:val="00E8017E"/>
    <w:rsid w:val="00E825BC"/>
    <w:rsid w:val="00E829EA"/>
    <w:rsid w:val="00E8647E"/>
    <w:rsid w:val="00E86678"/>
    <w:rsid w:val="00E866D5"/>
    <w:rsid w:val="00E879F2"/>
    <w:rsid w:val="00E87C6B"/>
    <w:rsid w:val="00E90DF8"/>
    <w:rsid w:val="00E9103B"/>
    <w:rsid w:val="00E9270C"/>
    <w:rsid w:val="00E9435C"/>
    <w:rsid w:val="00E94887"/>
    <w:rsid w:val="00E94C17"/>
    <w:rsid w:val="00E95794"/>
    <w:rsid w:val="00E97932"/>
    <w:rsid w:val="00EA04C8"/>
    <w:rsid w:val="00EA2E63"/>
    <w:rsid w:val="00EA3C35"/>
    <w:rsid w:val="00EA3E2B"/>
    <w:rsid w:val="00EA45C7"/>
    <w:rsid w:val="00EA4FB7"/>
    <w:rsid w:val="00EA6405"/>
    <w:rsid w:val="00EB0625"/>
    <w:rsid w:val="00EB0B19"/>
    <w:rsid w:val="00EB1677"/>
    <w:rsid w:val="00EB1A98"/>
    <w:rsid w:val="00EB3B2A"/>
    <w:rsid w:val="00EB7DCF"/>
    <w:rsid w:val="00EC01DC"/>
    <w:rsid w:val="00EC1374"/>
    <w:rsid w:val="00EC2645"/>
    <w:rsid w:val="00EC3E23"/>
    <w:rsid w:val="00EC4E71"/>
    <w:rsid w:val="00EC5FA9"/>
    <w:rsid w:val="00EC6368"/>
    <w:rsid w:val="00ED1478"/>
    <w:rsid w:val="00ED4EF6"/>
    <w:rsid w:val="00ED52C7"/>
    <w:rsid w:val="00ED5B2C"/>
    <w:rsid w:val="00ED5E88"/>
    <w:rsid w:val="00ED6CFE"/>
    <w:rsid w:val="00EE0291"/>
    <w:rsid w:val="00EE10FC"/>
    <w:rsid w:val="00EE16BD"/>
    <w:rsid w:val="00EE1EBA"/>
    <w:rsid w:val="00EE2059"/>
    <w:rsid w:val="00EE215A"/>
    <w:rsid w:val="00EE3250"/>
    <w:rsid w:val="00EE33E2"/>
    <w:rsid w:val="00EE407E"/>
    <w:rsid w:val="00EE6D14"/>
    <w:rsid w:val="00EE6FAA"/>
    <w:rsid w:val="00EE73C1"/>
    <w:rsid w:val="00EF09CA"/>
    <w:rsid w:val="00EF09D1"/>
    <w:rsid w:val="00EF1137"/>
    <w:rsid w:val="00EF137D"/>
    <w:rsid w:val="00EF268D"/>
    <w:rsid w:val="00EF28D3"/>
    <w:rsid w:val="00EF2917"/>
    <w:rsid w:val="00EF7B8F"/>
    <w:rsid w:val="00EF7FD1"/>
    <w:rsid w:val="00F01AAC"/>
    <w:rsid w:val="00F01E81"/>
    <w:rsid w:val="00F021E0"/>
    <w:rsid w:val="00F02DD5"/>
    <w:rsid w:val="00F04981"/>
    <w:rsid w:val="00F05A2C"/>
    <w:rsid w:val="00F06CFB"/>
    <w:rsid w:val="00F07986"/>
    <w:rsid w:val="00F1037C"/>
    <w:rsid w:val="00F131DF"/>
    <w:rsid w:val="00F13255"/>
    <w:rsid w:val="00F13310"/>
    <w:rsid w:val="00F13CEA"/>
    <w:rsid w:val="00F169FD"/>
    <w:rsid w:val="00F17384"/>
    <w:rsid w:val="00F17D0C"/>
    <w:rsid w:val="00F17EDD"/>
    <w:rsid w:val="00F21EA3"/>
    <w:rsid w:val="00F2410E"/>
    <w:rsid w:val="00F2595D"/>
    <w:rsid w:val="00F25FEA"/>
    <w:rsid w:val="00F30E1A"/>
    <w:rsid w:val="00F31108"/>
    <w:rsid w:val="00F3319A"/>
    <w:rsid w:val="00F342CE"/>
    <w:rsid w:val="00F34F7D"/>
    <w:rsid w:val="00F364C8"/>
    <w:rsid w:val="00F37F66"/>
    <w:rsid w:val="00F401FF"/>
    <w:rsid w:val="00F4100D"/>
    <w:rsid w:val="00F42154"/>
    <w:rsid w:val="00F42B6C"/>
    <w:rsid w:val="00F446D7"/>
    <w:rsid w:val="00F45A4F"/>
    <w:rsid w:val="00F473B4"/>
    <w:rsid w:val="00F531CB"/>
    <w:rsid w:val="00F539F6"/>
    <w:rsid w:val="00F53D4C"/>
    <w:rsid w:val="00F574EA"/>
    <w:rsid w:val="00F609DF"/>
    <w:rsid w:val="00F61AAF"/>
    <w:rsid w:val="00F628CD"/>
    <w:rsid w:val="00F62C21"/>
    <w:rsid w:val="00F63A82"/>
    <w:rsid w:val="00F64631"/>
    <w:rsid w:val="00F649E4"/>
    <w:rsid w:val="00F64A2D"/>
    <w:rsid w:val="00F65039"/>
    <w:rsid w:val="00F67873"/>
    <w:rsid w:val="00F73094"/>
    <w:rsid w:val="00F735B8"/>
    <w:rsid w:val="00F75FAC"/>
    <w:rsid w:val="00F76121"/>
    <w:rsid w:val="00F802BD"/>
    <w:rsid w:val="00F818AA"/>
    <w:rsid w:val="00F82463"/>
    <w:rsid w:val="00F83C69"/>
    <w:rsid w:val="00F83D9E"/>
    <w:rsid w:val="00F8419D"/>
    <w:rsid w:val="00F8469E"/>
    <w:rsid w:val="00F85468"/>
    <w:rsid w:val="00F85511"/>
    <w:rsid w:val="00F86057"/>
    <w:rsid w:val="00F87953"/>
    <w:rsid w:val="00F916C9"/>
    <w:rsid w:val="00F91E07"/>
    <w:rsid w:val="00F928DC"/>
    <w:rsid w:val="00F92B09"/>
    <w:rsid w:val="00F93813"/>
    <w:rsid w:val="00F967B9"/>
    <w:rsid w:val="00F9789E"/>
    <w:rsid w:val="00F97F1A"/>
    <w:rsid w:val="00FA0D9A"/>
    <w:rsid w:val="00FA160D"/>
    <w:rsid w:val="00FA19FE"/>
    <w:rsid w:val="00FA2858"/>
    <w:rsid w:val="00FA43BC"/>
    <w:rsid w:val="00FA4A0B"/>
    <w:rsid w:val="00FA57B6"/>
    <w:rsid w:val="00FA78A6"/>
    <w:rsid w:val="00FB0AB4"/>
    <w:rsid w:val="00FB0DBA"/>
    <w:rsid w:val="00FB2F04"/>
    <w:rsid w:val="00FB4BF8"/>
    <w:rsid w:val="00FB556F"/>
    <w:rsid w:val="00FB566A"/>
    <w:rsid w:val="00FB5CF2"/>
    <w:rsid w:val="00FB7183"/>
    <w:rsid w:val="00FB7709"/>
    <w:rsid w:val="00FC4840"/>
    <w:rsid w:val="00FC6A0C"/>
    <w:rsid w:val="00FC6BD0"/>
    <w:rsid w:val="00FC7396"/>
    <w:rsid w:val="00FD0235"/>
    <w:rsid w:val="00FD03B4"/>
    <w:rsid w:val="00FD31E7"/>
    <w:rsid w:val="00FD6551"/>
    <w:rsid w:val="00FD72F1"/>
    <w:rsid w:val="00FE0107"/>
    <w:rsid w:val="00FE37C8"/>
    <w:rsid w:val="00FE4448"/>
    <w:rsid w:val="00FE514F"/>
    <w:rsid w:val="00FE5B7B"/>
    <w:rsid w:val="00FE5CC1"/>
    <w:rsid w:val="00FE7544"/>
    <w:rsid w:val="00FE7B84"/>
    <w:rsid w:val="00FF2558"/>
    <w:rsid w:val="00FF2D96"/>
    <w:rsid w:val="00FF40D8"/>
    <w:rsid w:val="00FF4CFA"/>
    <w:rsid w:val="00FF6A49"/>
    <w:rsid w:val="00FF6F9A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B3"/>
  </w:style>
  <w:style w:type="paragraph" w:styleId="1">
    <w:name w:val="heading 1"/>
    <w:aliases w:val="h1"/>
    <w:basedOn w:val="a"/>
    <w:next w:val="a"/>
    <w:link w:val="10"/>
    <w:qFormat/>
    <w:rsid w:val="00706DE1"/>
    <w:pPr>
      <w:numPr>
        <w:numId w:val="1"/>
      </w:numPr>
      <w:tabs>
        <w:tab w:val="num" w:pos="720"/>
        <w:tab w:val="left" w:pos="120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2">
    <w:name w:val="heading 2"/>
    <w:aliases w:val="HD2,H2,h2"/>
    <w:basedOn w:val="4"/>
    <w:next w:val="a"/>
    <w:link w:val="20"/>
    <w:qFormat/>
    <w:rsid w:val="00706DE1"/>
    <w:pPr>
      <w:keepNext w:val="0"/>
      <w:tabs>
        <w:tab w:val="num" w:pos="720"/>
      </w:tabs>
      <w:spacing w:before="0" w:after="0"/>
      <w:ind w:firstLine="720"/>
      <w:jc w:val="both"/>
      <w:outlineLvl w:val="1"/>
    </w:pPr>
    <w:rPr>
      <w:b w:val="0"/>
      <w:bCs w:val="0"/>
    </w:rPr>
  </w:style>
  <w:style w:type="paragraph" w:styleId="3">
    <w:name w:val="heading 3"/>
    <w:basedOn w:val="a"/>
    <w:next w:val="a"/>
    <w:link w:val="30"/>
    <w:qFormat/>
    <w:rsid w:val="00706DE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706D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C21A6"/>
    <w:pPr>
      <w:keepNext/>
      <w:widowControl w:val="0"/>
      <w:tabs>
        <w:tab w:val="num" w:pos="1008"/>
      </w:tabs>
      <w:spacing w:before="120" w:after="0" w:line="240" w:lineRule="auto"/>
      <w:ind w:left="1008" w:hanging="1008"/>
      <w:jc w:val="right"/>
      <w:outlineLvl w:val="4"/>
    </w:pPr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C21A6"/>
    <w:pPr>
      <w:keepNext/>
      <w:tabs>
        <w:tab w:val="num" w:pos="1152"/>
      </w:tabs>
      <w:spacing w:before="120" w:after="0" w:line="240" w:lineRule="auto"/>
      <w:ind w:left="1152" w:hanging="1152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7">
    <w:name w:val="heading 7"/>
    <w:aliases w:val="a1"/>
    <w:basedOn w:val="a"/>
    <w:next w:val="a"/>
    <w:link w:val="70"/>
    <w:qFormat/>
    <w:rsid w:val="006C21A6"/>
    <w:pPr>
      <w:keepNext/>
      <w:tabs>
        <w:tab w:val="num" w:pos="1296"/>
      </w:tabs>
      <w:spacing w:before="120" w:after="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C21A6"/>
    <w:pPr>
      <w:keepNext/>
      <w:tabs>
        <w:tab w:val="num" w:pos="1440"/>
      </w:tabs>
      <w:spacing w:before="120" w:after="0" w:line="240" w:lineRule="auto"/>
      <w:ind w:left="1440" w:hanging="1440"/>
      <w:jc w:val="center"/>
      <w:outlineLvl w:val="7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C21A6"/>
    <w:pPr>
      <w:keepNext/>
      <w:tabs>
        <w:tab w:val="num" w:pos="1584"/>
      </w:tabs>
      <w:spacing w:before="120"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706DE1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20">
    <w:name w:val="Заголовок 2 Знак"/>
    <w:aliases w:val="HD2 Знак,H2 Знак,h2 Знак"/>
    <w:basedOn w:val="a0"/>
    <w:link w:val="2"/>
    <w:uiPriority w:val="9"/>
    <w:rsid w:val="00706DE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6DE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40">
    <w:name w:val="Заголовок 4 Знак"/>
    <w:aliases w:val="h4 Знак"/>
    <w:basedOn w:val="a0"/>
    <w:link w:val="4"/>
    <w:uiPriority w:val="9"/>
    <w:rsid w:val="00706D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706DE1"/>
  </w:style>
  <w:style w:type="paragraph" w:styleId="a3">
    <w:name w:val="footer"/>
    <w:basedOn w:val="a"/>
    <w:link w:val="a4"/>
    <w:uiPriority w:val="99"/>
    <w:rsid w:val="00706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06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06DE1"/>
  </w:style>
  <w:style w:type="paragraph" w:styleId="a6">
    <w:name w:val="Body Text"/>
    <w:basedOn w:val="a"/>
    <w:link w:val="a7"/>
    <w:rsid w:val="00706D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06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06DE1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6D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06DE1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06DE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Cs/>
      <w:sz w:val="24"/>
      <w:szCs w:val="24"/>
      <w:lang w:val="kk-KZ" w:eastAsia="ru-RU"/>
    </w:rPr>
  </w:style>
  <w:style w:type="character" w:customStyle="1" w:styleId="32">
    <w:name w:val="Основной текст с отступом 3 Знак"/>
    <w:basedOn w:val="a0"/>
    <w:link w:val="31"/>
    <w:rsid w:val="00706DE1"/>
    <w:rPr>
      <w:rFonts w:ascii="Times New Roman" w:eastAsia="Times New Roman" w:hAnsi="Times New Roman" w:cs="Times New Roman"/>
      <w:iCs/>
      <w:sz w:val="24"/>
      <w:szCs w:val="24"/>
      <w:lang w:val="kk-KZ" w:eastAsia="ru-RU"/>
    </w:rPr>
  </w:style>
  <w:style w:type="paragraph" w:styleId="33">
    <w:name w:val="Body Text 3"/>
    <w:basedOn w:val="a"/>
    <w:link w:val="34"/>
    <w:rsid w:val="00706D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06D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706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06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706DE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706D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06D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"/>
    <w:basedOn w:val="a"/>
    <w:autoRedefine/>
    <w:rsid w:val="00706DE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s0">
    <w:name w:val="s0"/>
    <w:rsid w:val="00706DE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23">
    <w:name w:val="Знак2"/>
    <w:basedOn w:val="a"/>
    <w:autoRedefine/>
    <w:rsid w:val="00706DE1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styleId="af0">
    <w:name w:val="annotation reference"/>
    <w:uiPriority w:val="99"/>
    <w:semiHidden/>
    <w:rsid w:val="00706DE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70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06D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706DE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06D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70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link w:val="af7"/>
    <w:uiPriority w:val="34"/>
    <w:qFormat/>
    <w:rsid w:val="0070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7">
    <w:name w:val="Абзац списка Знак"/>
    <w:link w:val="af6"/>
    <w:uiPriority w:val="34"/>
    <w:locked/>
    <w:rsid w:val="00706DE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8">
    <w:name w:val="footnote text"/>
    <w:basedOn w:val="a"/>
    <w:link w:val="af9"/>
    <w:uiPriority w:val="99"/>
    <w:unhideWhenUsed/>
    <w:rsid w:val="0070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9">
    <w:name w:val="Текст сноски Знак"/>
    <w:basedOn w:val="a0"/>
    <w:link w:val="af8"/>
    <w:uiPriority w:val="99"/>
    <w:rsid w:val="00706DE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a">
    <w:name w:val="footnote reference"/>
    <w:uiPriority w:val="99"/>
    <w:unhideWhenUsed/>
    <w:rsid w:val="00706DE1"/>
    <w:rPr>
      <w:vertAlign w:val="superscript"/>
    </w:rPr>
  </w:style>
  <w:style w:type="paragraph" w:styleId="35">
    <w:name w:val="toc 3"/>
    <w:basedOn w:val="a"/>
    <w:next w:val="a"/>
    <w:autoRedefine/>
    <w:uiPriority w:val="39"/>
    <w:unhideWhenUsed/>
    <w:rsid w:val="00706DE1"/>
    <w:pPr>
      <w:spacing w:after="0" w:line="240" w:lineRule="auto"/>
      <w:ind w:left="400"/>
    </w:pPr>
    <w:rPr>
      <w:rFonts w:ascii="Calibri" w:eastAsia="Times New Roman" w:hAnsi="Calibri" w:cs="Times New Roman"/>
      <w:lang w:val="en-GB" w:eastAsia="ru-RU"/>
    </w:rPr>
  </w:style>
  <w:style w:type="paragraph" w:styleId="afb">
    <w:name w:val="TOC Heading"/>
    <w:basedOn w:val="1"/>
    <w:next w:val="a"/>
    <w:uiPriority w:val="39"/>
    <w:unhideWhenUsed/>
    <w:qFormat/>
    <w:rsid w:val="00706DE1"/>
    <w:pPr>
      <w:keepNext/>
      <w:keepLines/>
      <w:numPr>
        <w:numId w:val="0"/>
      </w:numPr>
      <w:tabs>
        <w:tab w:val="clear" w:pos="1200"/>
      </w:tabs>
      <w:spacing w:before="480" w:line="276" w:lineRule="auto"/>
      <w:jc w:val="left"/>
      <w:outlineLvl w:val="9"/>
    </w:pPr>
    <w:rPr>
      <w:rFonts w:ascii="Calibri Light" w:hAnsi="Calibri Light"/>
      <w:iCs w:val="0"/>
      <w:color w:val="2E74B5"/>
      <w:sz w:val="24"/>
      <w:szCs w:val="24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06DE1"/>
    <w:pPr>
      <w:tabs>
        <w:tab w:val="left" w:pos="1000"/>
        <w:tab w:val="right" w:leader="dot" w:pos="8993"/>
      </w:tabs>
      <w:spacing w:before="120" w:after="0" w:line="240" w:lineRule="auto"/>
    </w:pPr>
    <w:rPr>
      <w:rFonts w:ascii="Calibri" w:eastAsia="Times New Roman" w:hAnsi="Calibri" w:cs="Times New Roman"/>
      <w:b/>
      <w:bCs/>
      <w:sz w:val="24"/>
      <w:szCs w:val="24"/>
      <w:lang w:val="en-GB" w:eastAsia="ru-RU"/>
    </w:rPr>
  </w:style>
  <w:style w:type="paragraph" w:styleId="24">
    <w:name w:val="toc 2"/>
    <w:basedOn w:val="a"/>
    <w:next w:val="a"/>
    <w:autoRedefine/>
    <w:uiPriority w:val="39"/>
    <w:unhideWhenUsed/>
    <w:rsid w:val="00706DE1"/>
    <w:pPr>
      <w:tabs>
        <w:tab w:val="right" w:leader="dot" w:pos="8993"/>
      </w:tabs>
      <w:spacing w:after="0" w:line="240" w:lineRule="auto"/>
      <w:ind w:left="567"/>
    </w:pPr>
    <w:rPr>
      <w:rFonts w:ascii="Calibri" w:eastAsia="Times New Roman" w:hAnsi="Calibri" w:cs="Times New Roman"/>
      <w:b/>
      <w:bCs/>
      <w:lang w:val="en-GB" w:eastAsia="ru-RU"/>
    </w:rPr>
  </w:style>
  <w:style w:type="paragraph" w:styleId="41">
    <w:name w:val="toc 4"/>
    <w:basedOn w:val="a"/>
    <w:next w:val="a"/>
    <w:autoRedefine/>
    <w:uiPriority w:val="39"/>
    <w:unhideWhenUsed/>
    <w:rsid w:val="00706DE1"/>
    <w:pPr>
      <w:spacing w:after="0" w:line="240" w:lineRule="auto"/>
      <w:ind w:left="6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51">
    <w:name w:val="toc 5"/>
    <w:basedOn w:val="a"/>
    <w:next w:val="a"/>
    <w:autoRedefine/>
    <w:uiPriority w:val="39"/>
    <w:unhideWhenUsed/>
    <w:rsid w:val="00706DE1"/>
    <w:pPr>
      <w:spacing w:after="0" w:line="240" w:lineRule="auto"/>
      <w:ind w:left="8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61">
    <w:name w:val="toc 6"/>
    <w:basedOn w:val="a"/>
    <w:next w:val="a"/>
    <w:autoRedefine/>
    <w:uiPriority w:val="39"/>
    <w:unhideWhenUsed/>
    <w:rsid w:val="00706DE1"/>
    <w:pPr>
      <w:spacing w:after="0" w:line="240" w:lineRule="auto"/>
      <w:ind w:left="10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71">
    <w:name w:val="toc 7"/>
    <w:basedOn w:val="a"/>
    <w:next w:val="a"/>
    <w:autoRedefine/>
    <w:uiPriority w:val="39"/>
    <w:unhideWhenUsed/>
    <w:rsid w:val="00706DE1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81">
    <w:name w:val="toc 8"/>
    <w:basedOn w:val="a"/>
    <w:next w:val="a"/>
    <w:autoRedefine/>
    <w:uiPriority w:val="39"/>
    <w:unhideWhenUsed/>
    <w:rsid w:val="00706DE1"/>
    <w:pPr>
      <w:spacing w:after="0" w:line="240" w:lineRule="auto"/>
      <w:ind w:left="14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91">
    <w:name w:val="toc 9"/>
    <w:basedOn w:val="a"/>
    <w:next w:val="a"/>
    <w:autoRedefine/>
    <w:uiPriority w:val="39"/>
    <w:unhideWhenUsed/>
    <w:rsid w:val="00706DE1"/>
    <w:pPr>
      <w:spacing w:after="0" w:line="240" w:lineRule="auto"/>
      <w:ind w:left="16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afc">
    <w:name w:val="No Spacing"/>
    <w:uiPriority w:val="1"/>
    <w:qFormat/>
    <w:rsid w:val="00706DE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d">
    <w:name w:val="_ОбычныйИнстр"/>
    <w:basedOn w:val="a"/>
    <w:rsid w:val="00706DE1"/>
    <w:pPr>
      <w:spacing w:before="6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fe">
    <w:name w:val="Table Grid"/>
    <w:basedOn w:val="a1"/>
    <w:uiPriority w:val="59"/>
    <w:rsid w:val="00706DE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e"/>
    <w:uiPriority w:val="59"/>
    <w:rsid w:val="00706DE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706D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706DE1"/>
  </w:style>
  <w:style w:type="table" w:customStyle="1" w:styleId="-451">
    <w:name w:val="Таблица-сетка 4 — акцент 51"/>
    <w:basedOn w:val="a1"/>
    <w:uiPriority w:val="49"/>
    <w:rsid w:val="00706DE1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461">
    <w:name w:val="Таблица-сетка 4 — акцент 61"/>
    <w:basedOn w:val="a1"/>
    <w:uiPriority w:val="49"/>
    <w:rsid w:val="00706DE1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aff0">
    <w:name w:val="Placeholder Text"/>
    <w:uiPriority w:val="99"/>
    <w:semiHidden/>
    <w:rsid w:val="00706DE1"/>
    <w:rPr>
      <w:color w:val="808080"/>
    </w:rPr>
  </w:style>
  <w:style w:type="character" w:styleId="aff1">
    <w:name w:val="FollowedHyperlink"/>
    <w:uiPriority w:val="99"/>
    <w:unhideWhenUsed/>
    <w:rsid w:val="00706DE1"/>
    <w:rPr>
      <w:color w:val="954F72"/>
      <w:u w:val="single"/>
    </w:rPr>
  </w:style>
  <w:style w:type="paragraph" w:customStyle="1" w:styleId="xl66">
    <w:name w:val="xl66"/>
    <w:basedOn w:val="a"/>
    <w:rsid w:val="00706D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06D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06D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706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06DE1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06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06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706D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706D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706DE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706DE1"/>
    <w:pPr>
      <w:pBdr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06DE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706D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06D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706D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06D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706DE1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706DE1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06DE1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706DE1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06D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06DE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06D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06D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06D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06D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706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7">
    <w:name w:val="Font Style127"/>
    <w:uiPriority w:val="99"/>
    <w:rsid w:val="00706DE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60">
    <w:name w:val="Font Style160"/>
    <w:uiPriority w:val="99"/>
    <w:rsid w:val="00706DE1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61">
    <w:name w:val="Font Style161"/>
    <w:uiPriority w:val="99"/>
    <w:rsid w:val="00706DE1"/>
    <w:rPr>
      <w:rFonts w:ascii="Arial" w:hAnsi="Arial" w:cs="Arial"/>
      <w:color w:val="000000"/>
      <w:sz w:val="22"/>
      <w:szCs w:val="22"/>
    </w:rPr>
  </w:style>
  <w:style w:type="character" w:customStyle="1" w:styleId="tlid-translation">
    <w:name w:val="tlid-translation"/>
    <w:rsid w:val="00706DE1"/>
  </w:style>
  <w:style w:type="paragraph" w:customStyle="1" w:styleId="13">
    <w:name w:val="Знак1"/>
    <w:basedOn w:val="a"/>
    <w:autoRedefine/>
    <w:rsid w:val="0080477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table" w:customStyle="1" w:styleId="14">
    <w:name w:val="Сетка таблицы1"/>
    <w:basedOn w:val="a1"/>
    <w:next w:val="afe"/>
    <w:uiPriority w:val="59"/>
    <w:rsid w:val="006B1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e"/>
    <w:rsid w:val="00AA2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6C21A6"/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21A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70">
    <w:name w:val="Заголовок 7 Знак"/>
    <w:aliases w:val="a1 Знак"/>
    <w:basedOn w:val="a0"/>
    <w:link w:val="7"/>
    <w:rsid w:val="006C21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C21A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21A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Default">
    <w:name w:val="Default"/>
    <w:rsid w:val="00D12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B3"/>
  </w:style>
  <w:style w:type="paragraph" w:styleId="1">
    <w:name w:val="heading 1"/>
    <w:aliases w:val="h1"/>
    <w:basedOn w:val="a"/>
    <w:next w:val="a"/>
    <w:link w:val="10"/>
    <w:qFormat/>
    <w:rsid w:val="00706DE1"/>
    <w:pPr>
      <w:numPr>
        <w:numId w:val="1"/>
      </w:numPr>
      <w:tabs>
        <w:tab w:val="num" w:pos="720"/>
        <w:tab w:val="left" w:pos="120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2">
    <w:name w:val="heading 2"/>
    <w:aliases w:val="HD2,H2,h2"/>
    <w:basedOn w:val="4"/>
    <w:next w:val="a"/>
    <w:link w:val="20"/>
    <w:qFormat/>
    <w:rsid w:val="00706DE1"/>
    <w:pPr>
      <w:keepNext w:val="0"/>
      <w:tabs>
        <w:tab w:val="num" w:pos="720"/>
      </w:tabs>
      <w:spacing w:before="0" w:after="0"/>
      <w:ind w:firstLine="720"/>
      <w:jc w:val="both"/>
      <w:outlineLvl w:val="1"/>
    </w:pPr>
    <w:rPr>
      <w:b w:val="0"/>
      <w:bCs w:val="0"/>
    </w:rPr>
  </w:style>
  <w:style w:type="paragraph" w:styleId="3">
    <w:name w:val="heading 3"/>
    <w:basedOn w:val="a"/>
    <w:next w:val="a"/>
    <w:link w:val="30"/>
    <w:qFormat/>
    <w:rsid w:val="00706DE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706D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C21A6"/>
    <w:pPr>
      <w:keepNext/>
      <w:widowControl w:val="0"/>
      <w:tabs>
        <w:tab w:val="num" w:pos="1008"/>
      </w:tabs>
      <w:spacing w:before="120" w:after="0" w:line="240" w:lineRule="auto"/>
      <w:ind w:left="1008" w:hanging="1008"/>
      <w:jc w:val="right"/>
      <w:outlineLvl w:val="4"/>
    </w:pPr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C21A6"/>
    <w:pPr>
      <w:keepNext/>
      <w:tabs>
        <w:tab w:val="num" w:pos="1152"/>
      </w:tabs>
      <w:spacing w:before="120" w:after="0" w:line="240" w:lineRule="auto"/>
      <w:ind w:left="1152" w:hanging="1152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7">
    <w:name w:val="heading 7"/>
    <w:aliases w:val="a1"/>
    <w:basedOn w:val="a"/>
    <w:next w:val="a"/>
    <w:link w:val="70"/>
    <w:qFormat/>
    <w:rsid w:val="006C21A6"/>
    <w:pPr>
      <w:keepNext/>
      <w:tabs>
        <w:tab w:val="num" w:pos="1296"/>
      </w:tabs>
      <w:spacing w:before="120" w:after="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C21A6"/>
    <w:pPr>
      <w:keepNext/>
      <w:tabs>
        <w:tab w:val="num" w:pos="1440"/>
      </w:tabs>
      <w:spacing w:before="120" w:after="0" w:line="240" w:lineRule="auto"/>
      <w:ind w:left="1440" w:hanging="1440"/>
      <w:jc w:val="center"/>
      <w:outlineLvl w:val="7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C21A6"/>
    <w:pPr>
      <w:keepNext/>
      <w:tabs>
        <w:tab w:val="num" w:pos="1584"/>
      </w:tabs>
      <w:spacing w:before="120"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706DE1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20">
    <w:name w:val="Заголовок 2 Знак"/>
    <w:aliases w:val="HD2 Знак,H2 Знак,h2 Знак"/>
    <w:basedOn w:val="a0"/>
    <w:link w:val="2"/>
    <w:uiPriority w:val="9"/>
    <w:rsid w:val="00706DE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6DE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40">
    <w:name w:val="Заголовок 4 Знак"/>
    <w:aliases w:val="h4 Знак"/>
    <w:basedOn w:val="a0"/>
    <w:link w:val="4"/>
    <w:uiPriority w:val="9"/>
    <w:rsid w:val="00706D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706DE1"/>
  </w:style>
  <w:style w:type="paragraph" w:styleId="a3">
    <w:name w:val="footer"/>
    <w:basedOn w:val="a"/>
    <w:link w:val="a4"/>
    <w:uiPriority w:val="99"/>
    <w:rsid w:val="00706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06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06DE1"/>
  </w:style>
  <w:style w:type="paragraph" w:styleId="a6">
    <w:name w:val="Body Text"/>
    <w:basedOn w:val="a"/>
    <w:link w:val="a7"/>
    <w:rsid w:val="00706D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06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06DE1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6D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06DE1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06DE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Cs/>
      <w:sz w:val="24"/>
      <w:szCs w:val="24"/>
      <w:lang w:val="kk-KZ" w:eastAsia="ru-RU"/>
    </w:rPr>
  </w:style>
  <w:style w:type="character" w:customStyle="1" w:styleId="32">
    <w:name w:val="Основной текст с отступом 3 Знак"/>
    <w:basedOn w:val="a0"/>
    <w:link w:val="31"/>
    <w:rsid w:val="00706DE1"/>
    <w:rPr>
      <w:rFonts w:ascii="Times New Roman" w:eastAsia="Times New Roman" w:hAnsi="Times New Roman" w:cs="Times New Roman"/>
      <w:iCs/>
      <w:sz w:val="24"/>
      <w:szCs w:val="24"/>
      <w:lang w:val="kk-KZ" w:eastAsia="ru-RU"/>
    </w:rPr>
  </w:style>
  <w:style w:type="paragraph" w:styleId="33">
    <w:name w:val="Body Text 3"/>
    <w:basedOn w:val="a"/>
    <w:link w:val="34"/>
    <w:rsid w:val="00706D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06D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706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06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706DE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706D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06D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"/>
    <w:basedOn w:val="a"/>
    <w:autoRedefine/>
    <w:rsid w:val="00706DE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s0">
    <w:name w:val="s0"/>
    <w:rsid w:val="00706DE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23">
    <w:name w:val="Знак2"/>
    <w:basedOn w:val="a"/>
    <w:autoRedefine/>
    <w:rsid w:val="00706DE1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styleId="af0">
    <w:name w:val="annotation reference"/>
    <w:uiPriority w:val="99"/>
    <w:semiHidden/>
    <w:rsid w:val="00706DE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70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06D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706DE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06D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70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link w:val="af7"/>
    <w:uiPriority w:val="34"/>
    <w:qFormat/>
    <w:rsid w:val="0070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7">
    <w:name w:val="Абзац списка Знак"/>
    <w:link w:val="af6"/>
    <w:uiPriority w:val="34"/>
    <w:locked/>
    <w:rsid w:val="00706DE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8">
    <w:name w:val="footnote text"/>
    <w:basedOn w:val="a"/>
    <w:link w:val="af9"/>
    <w:uiPriority w:val="99"/>
    <w:unhideWhenUsed/>
    <w:rsid w:val="0070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9">
    <w:name w:val="Текст сноски Знак"/>
    <w:basedOn w:val="a0"/>
    <w:link w:val="af8"/>
    <w:uiPriority w:val="99"/>
    <w:rsid w:val="00706DE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a">
    <w:name w:val="footnote reference"/>
    <w:uiPriority w:val="99"/>
    <w:unhideWhenUsed/>
    <w:rsid w:val="00706DE1"/>
    <w:rPr>
      <w:vertAlign w:val="superscript"/>
    </w:rPr>
  </w:style>
  <w:style w:type="paragraph" w:styleId="35">
    <w:name w:val="toc 3"/>
    <w:basedOn w:val="a"/>
    <w:next w:val="a"/>
    <w:autoRedefine/>
    <w:uiPriority w:val="39"/>
    <w:unhideWhenUsed/>
    <w:rsid w:val="00706DE1"/>
    <w:pPr>
      <w:spacing w:after="0" w:line="240" w:lineRule="auto"/>
      <w:ind w:left="400"/>
    </w:pPr>
    <w:rPr>
      <w:rFonts w:ascii="Calibri" w:eastAsia="Times New Roman" w:hAnsi="Calibri" w:cs="Times New Roman"/>
      <w:lang w:val="en-GB" w:eastAsia="ru-RU"/>
    </w:rPr>
  </w:style>
  <w:style w:type="paragraph" w:styleId="afb">
    <w:name w:val="TOC Heading"/>
    <w:basedOn w:val="1"/>
    <w:next w:val="a"/>
    <w:uiPriority w:val="39"/>
    <w:unhideWhenUsed/>
    <w:qFormat/>
    <w:rsid w:val="00706DE1"/>
    <w:pPr>
      <w:keepNext/>
      <w:keepLines/>
      <w:numPr>
        <w:numId w:val="0"/>
      </w:numPr>
      <w:tabs>
        <w:tab w:val="clear" w:pos="1200"/>
      </w:tabs>
      <w:spacing w:before="480" w:line="276" w:lineRule="auto"/>
      <w:jc w:val="left"/>
      <w:outlineLvl w:val="9"/>
    </w:pPr>
    <w:rPr>
      <w:rFonts w:ascii="Calibri Light" w:hAnsi="Calibri Light"/>
      <w:iCs w:val="0"/>
      <w:color w:val="2E74B5"/>
      <w:sz w:val="24"/>
      <w:szCs w:val="24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06DE1"/>
    <w:pPr>
      <w:tabs>
        <w:tab w:val="left" w:pos="1000"/>
        <w:tab w:val="right" w:leader="dot" w:pos="8993"/>
      </w:tabs>
      <w:spacing w:before="120" w:after="0" w:line="240" w:lineRule="auto"/>
    </w:pPr>
    <w:rPr>
      <w:rFonts w:ascii="Calibri" w:eastAsia="Times New Roman" w:hAnsi="Calibri" w:cs="Times New Roman"/>
      <w:b/>
      <w:bCs/>
      <w:sz w:val="24"/>
      <w:szCs w:val="24"/>
      <w:lang w:val="en-GB" w:eastAsia="ru-RU"/>
    </w:rPr>
  </w:style>
  <w:style w:type="paragraph" w:styleId="24">
    <w:name w:val="toc 2"/>
    <w:basedOn w:val="a"/>
    <w:next w:val="a"/>
    <w:autoRedefine/>
    <w:uiPriority w:val="39"/>
    <w:unhideWhenUsed/>
    <w:rsid w:val="00706DE1"/>
    <w:pPr>
      <w:tabs>
        <w:tab w:val="right" w:leader="dot" w:pos="8993"/>
      </w:tabs>
      <w:spacing w:after="0" w:line="240" w:lineRule="auto"/>
      <w:ind w:left="567"/>
    </w:pPr>
    <w:rPr>
      <w:rFonts w:ascii="Calibri" w:eastAsia="Times New Roman" w:hAnsi="Calibri" w:cs="Times New Roman"/>
      <w:b/>
      <w:bCs/>
      <w:lang w:val="en-GB" w:eastAsia="ru-RU"/>
    </w:rPr>
  </w:style>
  <w:style w:type="paragraph" w:styleId="41">
    <w:name w:val="toc 4"/>
    <w:basedOn w:val="a"/>
    <w:next w:val="a"/>
    <w:autoRedefine/>
    <w:uiPriority w:val="39"/>
    <w:unhideWhenUsed/>
    <w:rsid w:val="00706DE1"/>
    <w:pPr>
      <w:spacing w:after="0" w:line="240" w:lineRule="auto"/>
      <w:ind w:left="6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51">
    <w:name w:val="toc 5"/>
    <w:basedOn w:val="a"/>
    <w:next w:val="a"/>
    <w:autoRedefine/>
    <w:uiPriority w:val="39"/>
    <w:unhideWhenUsed/>
    <w:rsid w:val="00706DE1"/>
    <w:pPr>
      <w:spacing w:after="0" w:line="240" w:lineRule="auto"/>
      <w:ind w:left="8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61">
    <w:name w:val="toc 6"/>
    <w:basedOn w:val="a"/>
    <w:next w:val="a"/>
    <w:autoRedefine/>
    <w:uiPriority w:val="39"/>
    <w:unhideWhenUsed/>
    <w:rsid w:val="00706DE1"/>
    <w:pPr>
      <w:spacing w:after="0" w:line="240" w:lineRule="auto"/>
      <w:ind w:left="10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71">
    <w:name w:val="toc 7"/>
    <w:basedOn w:val="a"/>
    <w:next w:val="a"/>
    <w:autoRedefine/>
    <w:uiPriority w:val="39"/>
    <w:unhideWhenUsed/>
    <w:rsid w:val="00706DE1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81">
    <w:name w:val="toc 8"/>
    <w:basedOn w:val="a"/>
    <w:next w:val="a"/>
    <w:autoRedefine/>
    <w:uiPriority w:val="39"/>
    <w:unhideWhenUsed/>
    <w:rsid w:val="00706DE1"/>
    <w:pPr>
      <w:spacing w:after="0" w:line="240" w:lineRule="auto"/>
      <w:ind w:left="14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91">
    <w:name w:val="toc 9"/>
    <w:basedOn w:val="a"/>
    <w:next w:val="a"/>
    <w:autoRedefine/>
    <w:uiPriority w:val="39"/>
    <w:unhideWhenUsed/>
    <w:rsid w:val="00706DE1"/>
    <w:pPr>
      <w:spacing w:after="0" w:line="240" w:lineRule="auto"/>
      <w:ind w:left="16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afc">
    <w:name w:val="No Spacing"/>
    <w:uiPriority w:val="1"/>
    <w:qFormat/>
    <w:rsid w:val="00706DE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d">
    <w:name w:val="_ОбычныйИнстр"/>
    <w:basedOn w:val="a"/>
    <w:rsid w:val="00706DE1"/>
    <w:pPr>
      <w:spacing w:before="6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fe">
    <w:name w:val="Table Grid"/>
    <w:basedOn w:val="a1"/>
    <w:uiPriority w:val="59"/>
    <w:rsid w:val="00706DE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e"/>
    <w:uiPriority w:val="59"/>
    <w:rsid w:val="00706DE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706D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706DE1"/>
  </w:style>
  <w:style w:type="table" w:customStyle="1" w:styleId="-451">
    <w:name w:val="Таблица-сетка 4 — акцент 51"/>
    <w:basedOn w:val="a1"/>
    <w:uiPriority w:val="49"/>
    <w:rsid w:val="00706DE1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461">
    <w:name w:val="Таблица-сетка 4 — акцент 61"/>
    <w:basedOn w:val="a1"/>
    <w:uiPriority w:val="49"/>
    <w:rsid w:val="00706DE1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aff0">
    <w:name w:val="Placeholder Text"/>
    <w:uiPriority w:val="99"/>
    <w:semiHidden/>
    <w:rsid w:val="00706DE1"/>
    <w:rPr>
      <w:color w:val="808080"/>
    </w:rPr>
  </w:style>
  <w:style w:type="character" w:styleId="aff1">
    <w:name w:val="FollowedHyperlink"/>
    <w:uiPriority w:val="99"/>
    <w:unhideWhenUsed/>
    <w:rsid w:val="00706DE1"/>
    <w:rPr>
      <w:color w:val="954F72"/>
      <w:u w:val="single"/>
    </w:rPr>
  </w:style>
  <w:style w:type="paragraph" w:customStyle="1" w:styleId="xl66">
    <w:name w:val="xl66"/>
    <w:basedOn w:val="a"/>
    <w:rsid w:val="00706D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06D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06D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706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06DE1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06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06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706D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706D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706DE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706DE1"/>
    <w:pPr>
      <w:pBdr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06DE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706D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06D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706D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06D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706DE1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706DE1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06DE1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706DE1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06D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06DE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06D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06D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06D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06D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706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7">
    <w:name w:val="Font Style127"/>
    <w:uiPriority w:val="99"/>
    <w:rsid w:val="00706DE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60">
    <w:name w:val="Font Style160"/>
    <w:uiPriority w:val="99"/>
    <w:rsid w:val="00706DE1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61">
    <w:name w:val="Font Style161"/>
    <w:uiPriority w:val="99"/>
    <w:rsid w:val="00706DE1"/>
    <w:rPr>
      <w:rFonts w:ascii="Arial" w:hAnsi="Arial" w:cs="Arial"/>
      <w:color w:val="000000"/>
      <w:sz w:val="22"/>
      <w:szCs w:val="22"/>
    </w:rPr>
  </w:style>
  <w:style w:type="character" w:customStyle="1" w:styleId="tlid-translation">
    <w:name w:val="tlid-translation"/>
    <w:rsid w:val="00706DE1"/>
  </w:style>
  <w:style w:type="paragraph" w:customStyle="1" w:styleId="13">
    <w:name w:val="Знак1"/>
    <w:basedOn w:val="a"/>
    <w:autoRedefine/>
    <w:rsid w:val="0080477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table" w:customStyle="1" w:styleId="14">
    <w:name w:val="Сетка таблицы1"/>
    <w:basedOn w:val="a1"/>
    <w:next w:val="afe"/>
    <w:uiPriority w:val="59"/>
    <w:rsid w:val="006B1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e"/>
    <w:rsid w:val="00AA2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6C21A6"/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21A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70">
    <w:name w:val="Заголовок 7 Знак"/>
    <w:aliases w:val="a1 Знак"/>
    <w:basedOn w:val="a0"/>
    <w:link w:val="7"/>
    <w:rsid w:val="006C21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C21A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21A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Default">
    <w:name w:val="Default"/>
    <w:rsid w:val="00D12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446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1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7769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1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869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3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2220">
          <w:marLeft w:val="850"/>
          <w:marRight w:val="0"/>
          <w:marTop w:val="1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8E2126-24D4-4AA7-B559-6988BFCE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13272</Words>
  <Characters>75651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Урпекова Жаннат Исатайкызы</dc:creator>
  <cp:lastModifiedBy>Ажгалиев Байхат Калимович</cp:lastModifiedBy>
  <cp:revision>32</cp:revision>
  <cp:lastPrinted>2020-11-06T07:42:00Z</cp:lastPrinted>
  <dcterms:created xsi:type="dcterms:W3CDTF">2020-10-20T04:29:00Z</dcterms:created>
  <dcterms:modified xsi:type="dcterms:W3CDTF">2020-11-06T07:48:00Z</dcterms:modified>
</cp:coreProperties>
</file>